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FA" w:rsidRDefault="00CD49FA" w:rsidP="00CD49FA">
      <w:bookmarkStart w:id="0" w:name="_Toc429491910"/>
      <w:bookmarkStart w:id="1" w:name="_GoBack"/>
      <w:bookmarkEnd w:id="1"/>
    </w:p>
    <w:p w:rsidR="00122DF9" w:rsidRDefault="00122DF9" w:rsidP="00F23B17">
      <w:pPr>
        <w:pStyle w:val="Rubrik1"/>
        <w:rPr>
          <w:rFonts w:ascii="Calibri" w:eastAsiaTheme="minorHAnsi" w:hAnsi="Calibri" w:cstheme="minorBidi"/>
          <w:b w:val="0"/>
          <w:bCs w:val="0"/>
          <w:color w:val="auto"/>
          <w:sz w:val="23"/>
          <w:szCs w:val="22"/>
        </w:rPr>
      </w:pPr>
      <w:bookmarkStart w:id="2" w:name="_Toc431913650"/>
      <w:bookmarkStart w:id="3" w:name="_Toc441065545"/>
      <w:bookmarkStart w:id="4" w:name="_Toc430090293"/>
    </w:p>
    <w:p w:rsidR="00F23B17" w:rsidRPr="00C948D3" w:rsidRDefault="00E70095" w:rsidP="00F23B17">
      <w:pPr>
        <w:pStyle w:val="Rubrik1"/>
        <w:rPr>
          <w:b w:val="0"/>
          <w:sz w:val="68"/>
          <w:szCs w:val="68"/>
        </w:rPr>
      </w:pPr>
      <w:bookmarkStart w:id="5" w:name="_Toc469566143"/>
      <w:r>
        <w:rPr>
          <w:b w:val="0"/>
          <w:sz w:val="68"/>
          <w:szCs w:val="68"/>
        </w:rPr>
        <w:t>Utgivningsplan</w:t>
      </w:r>
      <w:r w:rsidR="00C948D3" w:rsidRPr="00C948D3">
        <w:rPr>
          <w:b w:val="0"/>
          <w:sz w:val="68"/>
          <w:szCs w:val="68"/>
        </w:rPr>
        <w:t xml:space="preserve"> </w:t>
      </w:r>
      <w:r w:rsidR="003015AE" w:rsidRPr="00C948D3">
        <w:rPr>
          <w:b w:val="0"/>
          <w:sz w:val="68"/>
          <w:szCs w:val="68"/>
        </w:rPr>
        <w:t>Legimus</w:t>
      </w:r>
      <w:bookmarkEnd w:id="0"/>
      <w:bookmarkEnd w:id="2"/>
      <w:bookmarkEnd w:id="3"/>
      <w:bookmarkEnd w:id="4"/>
      <w:r w:rsidR="00C948D3" w:rsidRPr="00C948D3">
        <w:rPr>
          <w:b w:val="0"/>
          <w:sz w:val="68"/>
          <w:szCs w:val="68"/>
        </w:rPr>
        <w:t xml:space="preserve"> 2017</w:t>
      </w:r>
      <w:bookmarkEnd w:id="5"/>
    </w:p>
    <w:p w:rsidR="00F23B17" w:rsidRPr="00B865EA" w:rsidRDefault="00F23B17">
      <w:pPr>
        <w:spacing w:after="200" w:line="276" w:lineRule="auto"/>
      </w:pPr>
    </w:p>
    <w:p w:rsidR="00F23B17" w:rsidRPr="00B865EA" w:rsidRDefault="00F23B17">
      <w:pPr>
        <w:spacing w:after="200" w:line="276" w:lineRule="auto"/>
      </w:pPr>
    </w:p>
    <w:p w:rsidR="00F23B17" w:rsidRPr="00B865EA" w:rsidRDefault="00F23B17">
      <w:pPr>
        <w:spacing w:after="200" w:line="276" w:lineRule="auto"/>
      </w:pPr>
    </w:p>
    <w:p w:rsidR="00F23B17" w:rsidRPr="00B865EA" w:rsidRDefault="00F23B17">
      <w:pPr>
        <w:spacing w:after="200" w:line="276" w:lineRule="auto"/>
      </w:pPr>
    </w:p>
    <w:p w:rsidR="00F23B17" w:rsidRPr="00B865EA" w:rsidRDefault="00F23B17">
      <w:pPr>
        <w:spacing w:after="200" w:line="276" w:lineRule="auto"/>
      </w:pPr>
    </w:p>
    <w:p w:rsidR="00F23B17" w:rsidRPr="00B865EA" w:rsidRDefault="00F23B17">
      <w:pPr>
        <w:spacing w:after="200" w:line="276" w:lineRule="auto"/>
      </w:pPr>
    </w:p>
    <w:p w:rsidR="00F23B17" w:rsidRPr="00B865EA" w:rsidRDefault="00F23B17">
      <w:pPr>
        <w:spacing w:after="200" w:line="276" w:lineRule="auto"/>
      </w:pPr>
    </w:p>
    <w:p w:rsidR="00F23B17" w:rsidRPr="00B865EA" w:rsidRDefault="00F23B17">
      <w:pPr>
        <w:spacing w:after="200" w:line="276" w:lineRule="auto"/>
      </w:pPr>
    </w:p>
    <w:p w:rsidR="00F23B17" w:rsidRPr="00B865EA" w:rsidRDefault="00F23B17">
      <w:pPr>
        <w:spacing w:after="200" w:line="276" w:lineRule="auto"/>
      </w:pPr>
    </w:p>
    <w:p w:rsidR="00F23B17" w:rsidRPr="00B865EA" w:rsidRDefault="00F23B17">
      <w:pPr>
        <w:spacing w:after="200" w:line="276" w:lineRule="auto"/>
      </w:pPr>
    </w:p>
    <w:p w:rsidR="00F23B17" w:rsidRPr="00B865EA" w:rsidRDefault="00F23B17">
      <w:pPr>
        <w:spacing w:after="200" w:line="276" w:lineRule="auto"/>
      </w:pPr>
    </w:p>
    <w:p w:rsidR="00F23B17" w:rsidRPr="00B865EA" w:rsidRDefault="00F23B17">
      <w:pPr>
        <w:spacing w:after="200" w:line="276" w:lineRule="auto"/>
      </w:pPr>
    </w:p>
    <w:p w:rsidR="00F23B17" w:rsidRPr="00B865EA" w:rsidRDefault="00F23B17">
      <w:pPr>
        <w:spacing w:after="200" w:line="276" w:lineRule="auto"/>
      </w:pPr>
    </w:p>
    <w:p w:rsidR="00F23B17" w:rsidRPr="00B865EA" w:rsidRDefault="00F23B17">
      <w:pPr>
        <w:spacing w:after="200" w:line="276" w:lineRule="auto"/>
      </w:pPr>
    </w:p>
    <w:p w:rsidR="00F23B17" w:rsidRPr="00B865EA" w:rsidRDefault="00F23B17">
      <w:pPr>
        <w:spacing w:after="200" w:line="276" w:lineRule="auto"/>
      </w:pPr>
    </w:p>
    <w:p w:rsidR="00F23B17" w:rsidRPr="00B865EA" w:rsidRDefault="00F23B17">
      <w:pPr>
        <w:spacing w:after="200" w:line="276" w:lineRule="auto"/>
      </w:pPr>
    </w:p>
    <w:p w:rsidR="00F23B17" w:rsidRPr="00B865EA" w:rsidRDefault="00F23B17">
      <w:pPr>
        <w:spacing w:after="200" w:line="276" w:lineRule="auto"/>
      </w:pPr>
    </w:p>
    <w:p w:rsidR="00F23B17" w:rsidRPr="00B865EA" w:rsidRDefault="00F23B17">
      <w:pPr>
        <w:spacing w:after="200" w:line="276" w:lineRule="auto"/>
      </w:pPr>
    </w:p>
    <w:p w:rsidR="003015AE" w:rsidRPr="00B865EA" w:rsidRDefault="00CD49FA">
      <w:pPr>
        <w:spacing w:after="200" w:line="276" w:lineRule="auto"/>
      </w:pPr>
      <w:r w:rsidRPr="00B865EA">
        <w:rPr>
          <w:noProof/>
          <w:lang w:val="en-GB" w:eastAsia="en-GB"/>
        </w:rPr>
        <w:drawing>
          <wp:inline distT="0" distB="0" distL="0" distR="0" wp14:anchorId="761DF3DD" wp14:editId="76216E8D">
            <wp:extent cx="1404000" cy="604880"/>
            <wp:effectExtent l="0" t="0" r="5715" b="508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M_Logotyp_Centrerad_Svart_C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60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65EA">
        <w:tab/>
      </w:r>
      <w:r w:rsidRPr="00B865EA">
        <w:tab/>
      </w:r>
      <w:r w:rsidRPr="00B865EA">
        <w:tab/>
      </w:r>
    </w:p>
    <w:p w:rsidR="00CD49FA" w:rsidRPr="00B865EA" w:rsidRDefault="00CD49FA">
      <w:pPr>
        <w:spacing w:after="200" w:line="276" w:lineRule="auto"/>
      </w:pPr>
      <w:r w:rsidRPr="00B865EA">
        <w:tab/>
      </w:r>
      <w:r w:rsidRPr="00B865EA">
        <w:tab/>
      </w:r>
      <w:r w:rsidRPr="00B865EA">
        <w:tab/>
      </w:r>
      <w:r w:rsidRPr="00B865EA">
        <w:tab/>
      </w:r>
    </w:p>
    <w:p w:rsidR="00CD49FA" w:rsidRPr="00B865EA" w:rsidRDefault="00CD49FA">
      <w:pPr>
        <w:spacing w:after="200" w:line="276" w:lineRule="auto"/>
      </w:pPr>
    </w:p>
    <w:bookmarkStart w:id="6" w:name="_Toc441065546"/>
    <w:p w:rsidR="008C23A1" w:rsidRDefault="008C23A1">
      <w:pPr>
        <w:pStyle w:val="Innehll1"/>
        <w:rPr>
          <w:rFonts w:eastAsiaTheme="minorEastAsia"/>
          <w:noProof/>
          <w:sz w:val="22"/>
          <w:lang w:eastAsia="sv-SE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469566144" w:history="1">
        <w:r w:rsidRPr="003402B0">
          <w:rPr>
            <w:rStyle w:val="Hyperlnk"/>
            <w:noProof/>
          </w:rPr>
          <w:t>Inledning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_Toc469566144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63B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C23A1" w:rsidRDefault="00F45C4A">
      <w:pPr>
        <w:pStyle w:val="Innehll1"/>
        <w:rPr>
          <w:rFonts w:eastAsiaTheme="minorEastAsia"/>
          <w:noProof/>
          <w:sz w:val="22"/>
          <w:lang w:eastAsia="sv-SE"/>
        </w:rPr>
      </w:pPr>
      <w:hyperlink w:anchor="_Toc469566145" w:history="1">
        <w:r w:rsidR="008C23A1" w:rsidRPr="003402B0">
          <w:rPr>
            <w:rStyle w:val="Hyperlnk"/>
            <w:noProof/>
          </w:rPr>
          <w:t>Tillgång till böcker i Legimus</w:t>
        </w:r>
        <w:r w:rsidR="008C23A1">
          <w:rPr>
            <w:noProof/>
            <w:webHidden/>
          </w:rPr>
          <w:tab/>
        </w:r>
        <w:r w:rsidR="008C23A1">
          <w:rPr>
            <w:noProof/>
            <w:webHidden/>
          </w:rPr>
          <w:fldChar w:fldCharType="begin"/>
        </w:r>
        <w:r w:rsidR="008C23A1">
          <w:rPr>
            <w:noProof/>
            <w:webHidden/>
          </w:rPr>
          <w:instrText xml:space="preserve"> PAGEREF _Toc469566145 \h </w:instrText>
        </w:r>
        <w:r w:rsidR="008C23A1">
          <w:rPr>
            <w:noProof/>
            <w:webHidden/>
          </w:rPr>
        </w:r>
        <w:r w:rsidR="008C23A1">
          <w:rPr>
            <w:noProof/>
            <w:webHidden/>
          </w:rPr>
          <w:fldChar w:fldCharType="separate"/>
        </w:r>
        <w:r w:rsidR="009663B2">
          <w:rPr>
            <w:noProof/>
            <w:webHidden/>
          </w:rPr>
          <w:t>2</w:t>
        </w:r>
        <w:r w:rsidR="008C23A1">
          <w:rPr>
            <w:noProof/>
            <w:webHidden/>
          </w:rPr>
          <w:fldChar w:fldCharType="end"/>
        </w:r>
      </w:hyperlink>
    </w:p>
    <w:p w:rsidR="008C23A1" w:rsidRDefault="00F45C4A">
      <w:pPr>
        <w:pStyle w:val="Innehll1"/>
        <w:rPr>
          <w:rFonts w:eastAsiaTheme="minorEastAsia"/>
          <w:noProof/>
          <w:sz w:val="22"/>
          <w:lang w:eastAsia="sv-SE"/>
        </w:rPr>
      </w:pPr>
      <w:hyperlink w:anchor="_Toc469566146" w:history="1">
        <w:r w:rsidR="008C23A1" w:rsidRPr="003402B0">
          <w:rPr>
            <w:rStyle w:val="Hyperlnk"/>
            <w:noProof/>
          </w:rPr>
          <w:t>Läsfrämjande</w:t>
        </w:r>
        <w:r w:rsidR="008C23A1">
          <w:rPr>
            <w:noProof/>
            <w:webHidden/>
          </w:rPr>
          <w:tab/>
        </w:r>
        <w:r w:rsidR="008C23A1">
          <w:rPr>
            <w:noProof/>
            <w:webHidden/>
          </w:rPr>
          <w:fldChar w:fldCharType="begin"/>
        </w:r>
        <w:r w:rsidR="008C23A1">
          <w:rPr>
            <w:noProof/>
            <w:webHidden/>
          </w:rPr>
          <w:instrText xml:space="preserve"> PAGEREF _Toc469566146 \h </w:instrText>
        </w:r>
        <w:r w:rsidR="008C23A1">
          <w:rPr>
            <w:noProof/>
            <w:webHidden/>
          </w:rPr>
        </w:r>
        <w:r w:rsidR="008C23A1">
          <w:rPr>
            <w:noProof/>
            <w:webHidden/>
          </w:rPr>
          <w:fldChar w:fldCharType="separate"/>
        </w:r>
        <w:r w:rsidR="009663B2">
          <w:rPr>
            <w:noProof/>
            <w:webHidden/>
          </w:rPr>
          <w:t>2</w:t>
        </w:r>
        <w:r w:rsidR="008C23A1">
          <w:rPr>
            <w:noProof/>
            <w:webHidden/>
          </w:rPr>
          <w:fldChar w:fldCharType="end"/>
        </w:r>
      </w:hyperlink>
    </w:p>
    <w:p w:rsidR="008C23A1" w:rsidRDefault="00F45C4A">
      <w:pPr>
        <w:pStyle w:val="Innehll1"/>
        <w:rPr>
          <w:rFonts w:eastAsiaTheme="minorEastAsia"/>
          <w:noProof/>
          <w:sz w:val="22"/>
          <w:lang w:eastAsia="sv-SE"/>
        </w:rPr>
      </w:pPr>
      <w:hyperlink w:anchor="_Toc469566147" w:history="1">
        <w:r w:rsidR="008C23A1" w:rsidRPr="003402B0">
          <w:rPr>
            <w:rStyle w:val="Hyperlnk"/>
            <w:noProof/>
          </w:rPr>
          <w:t>Vad finns i Legimus?</w:t>
        </w:r>
        <w:r w:rsidR="008C23A1">
          <w:rPr>
            <w:noProof/>
            <w:webHidden/>
          </w:rPr>
          <w:tab/>
        </w:r>
        <w:r w:rsidR="008C23A1">
          <w:rPr>
            <w:noProof/>
            <w:webHidden/>
          </w:rPr>
          <w:fldChar w:fldCharType="begin"/>
        </w:r>
        <w:r w:rsidR="008C23A1">
          <w:rPr>
            <w:noProof/>
            <w:webHidden/>
          </w:rPr>
          <w:instrText xml:space="preserve"> PAGEREF _Toc469566147 \h </w:instrText>
        </w:r>
        <w:r w:rsidR="008C23A1">
          <w:rPr>
            <w:noProof/>
            <w:webHidden/>
          </w:rPr>
        </w:r>
        <w:r w:rsidR="008C23A1">
          <w:rPr>
            <w:noProof/>
            <w:webHidden/>
          </w:rPr>
          <w:fldChar w:fldCharType="separate"/>
        </w:r>
        <w:r w:rsidR="009663B2">
          <w:rPr>
            <w:noProof/>
            <w:webHidden/>
          </w:rPr>
          <w:t>3</w:t>
        </w:r>
        <w:r w:rsidR="008C23A1">
          <w:rPr>
            <w:noProof/>
            <w:webHidden/>
          </w:rPr>
          <w:fldChar w:fldCharType="end"/>
        </w:r>
      </w:hyperlink>
    </w:p>
    <w:p w:rsidR="008C23A1" w:rsidRDefault="00F45C4A">
      <w:pPr>
        <w:pStyle w:val="Innehll1"/>
        <w:rPr>
          <w:rFonts w:eastAsiaTheme="minorEastAsia"/>
          <w:noProof/>
          <w:sz w:val="22"/>
          <w:lang w:eastAsia="sv-SE"/>
        </w:rPr>
      </w:pPr>
      <w:hyperlink w:anchor="_Toc469566148" w:history="1">
        <w:r w:rsidR="008C23A1" w:rsidRPr="003402B0">
          <w:rPr>
            <w:rStyle w:val="Hyperlnk"/>
            <w:noProof/>
          </w:rPr>
          <w:t>Olika typer av tillgängliga medier</w:t>
        </w:r>
        <w:r w:rsidR="008C23A1">
          <w:rPr>
            <w:noProof/>
            <w:webHidden/>
          </w:rPr>
          <w:tab/>
        </w:r>
        <w:r w:rsidR="008C23A1">
          <w:rPr>
            <w:noProof/>
            <w:webHidden/>
          </w:rPr>
          <w:fldChar w:fldCharType="begin"/>
        </w:r>
        <w:r w:rsidR="008C23A1">
          <w:rPr>
            <w:noProof/>
            <w:webHidden/>
          </w:rPr>
          <w:instrText xml:space="preserve"> PAGEREF _Toc469566148 \h </w:instrText>
        </w:r>
        <w:r w:rsidR="008C23A1">
          <w:rPr>
            <w:noProof/>
            <w:webHidden/>
          </w:rPr>
        </w:r>
        <w:r w:rsidR="008C23A1">
          <w:rPr>
            <w:noProof/>
            <w:webHidden/>
          </w:rPr>
          <w:fldChar w:fldCharType="separate"/>
        </w:r>
        <w:r w:rsidR="009663B2">
          <w:rPr>
            <w:noProof/>
            <w:webHidden/>
          </w:rPr>
          <w:t>3</w:t>
        </w:r>
        <w:r w:rsidR="008C23A1">
          <w:rPr>
            <w:noProof/>
            <w:webHidden/>
          </w:rPr>
          <w:fldChar w:fldCharType="end"/>
        </w:r>
      </w:hyperlink>
    </w:p>
    <w:p w:rsidR="008C23A1" w:rsidRDefault="00F45C4A">
      <w:pPr>
        <w:pStyle w:val="Innehll2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469566149" w:history="1">
        <w:r w:rsidR="008C23A1" w:rsidRPr="003402B0">
          <w:rPr>
            <w:rStyle w:val="Hyperlnk"/>
            <w:noProof/>
          </w:rPr>
          <w:t>Talböcker</w:t>
        </w:r>
        <w:r w:rsidR="008C23A1">
          <w:rPr>
            <w:noProof/>
            <w:webHidden/>
          </w:rPr>
          <w:tab/>
        </w:r>
        <w:r w:rsidR="008C23A1">
          <w:rPr>
            <w:noProof/>
            <w:webHidden/>
          </w:rPr>
          <w:fldChar w:fldCharType="begin"/>
        </w:r>
        <w:r w:rsidR="008C23A1">
          <w:rPr>
            <w:noProof/>
            <w:webHidden/>
          </w:rPr>
          <w:instrText xml:space="preserve"> PAGEREF _Toc469566149 \h </w:instrText>
        </w:r>
        <w:r w:rsidR="008C23A1">
          <w:rPr>
            <w:noProof/>
            <w:webHidden/>
          </w:rPr>
        </w:r>
        <w:r w:rsidR="008C23A1">
          <w:rPr>
            <w:noProof/>
            <w:webHidden/>
          </w:rPr>
          <w:fldChar w:fldCharType="separate"/>
        </w:r>
        <w:r w:rsidR="009663B2">
          <w:rPr>
            <w:noProof/>
            <w:webHidden/>
          </w:rPr>
          <w:t>3</w:t>
        </w:r>
        <w:r w:rsidR="008C23A1">
          <w:rPr>
            <w:noProof/>
            <w:webHidden/>
          </w:rPr>
          <w:fldChar w:fldCharType="end"/>
        </w:r>
      </w:hyperlink>
    </w:p>
    <w:p w:rsidR="008C23A1" w:rsidRDefault="00F45C4A">
      <w:pPr>
        <w:pStyle w:val="Innehll2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469566150" w:history="1">
        <w:r w:rsidR="008C23A1" w:rsidRPr="003402B0">
          <w:rPr>
            <w:rStyle w:val="Hyperlnk"/>
            <w:noProof/>
          </w:rPr>
          <w:t>Punktskriftsböcker</w:t>
        </w:r>
        <w:r w:rsidR="008C23A1">
          <w:rPr>
            <w:noProof/>
            <w:webHidden/>
          </w:rPr>
          <w:tab/>
        </w:r>
        <w:r w:rsidR="008C23A1">
          <w:rPr>
            <w:noProof/>
            <w:webHidden/>
          </w:rPr>
          <w:fldChar w:fldCharType="begin"/>
        </w:r>
        <w:r w:rsidR="008C23A1">
          <w:rPr>
            <w:noProof/>
            <w:webHidden/>
          </w:rPr>
          <w:instrText xml:space="preserve"> PAGEREF _Toc469566150 \h </w:instrText>
        </w:r>
        <w:r w:rsidR="008C23A1">
          <w:rPr>
            <w:noProof/>
            <w:webHidden/>
          </w:rPr>
        </w:r>
        <w:r w:rsidR="008C23A1">
          <w:rPr>
            <w:noProof/>
            <w:webHidden/>
          </w:rPr>
          <w:fldChar w:fldCharType="separate"/>
        </w:r>
        <w:r w:rsidR="009663B2">
          <w:rPr>
            <w:noProof/>
            <w:webHidden/>
          </w:rPr>
          <w:t>4</w:t>
        </w:r>
        <w:r w:rsidR="008C23A1">
          <w:rPr>
            <w:noProof/>
            <w:webHidden/>
          </w:rPr>
          <w:fldChar w:fldCharType="end"/>
        </w:r>
      </w:hyperlink>
    </w:p>
    <w:p w:rsidR="008C23A1" w:rsidRDefault="00F45C4A">
      <w:pPr>
        <w:pStyle w:val="Innehll2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469566151" w:history="1">
        <w:r w:rsidR="008C23A1" w:rsidRPr="003402B0">
          <w:rPr>
            <w:rStyle w:val="Hyperlnk"/>
            <w:noProof/>
          </w:rPr>
          <w:t>Taktila bilderböcker</w:t>
        </w:r>
        <w:r w:rsidR="008C23A1">
          <w:rPr>
            <w:noProof/>
            <w:webHidden/>
          </w:rPr>
          <w:tab/>
        </w:r>
        <w:r w:rsidR="008C23A1">
          <w:rPr>
            <w:noProof/>
            <w:webHidden/>
          </w:rPr>
          <w:fldChar w:fldCharType="begin"/>
        </w:r>
        <w:r w:rsidR="008C23A1">
          <w:rPr>
            <w:noProof/>
            <w:webHidden/>
          </w:rPr>
          <w:instrText xml:space="preserve"> PAGEREF _Toc469566151 \h </w:instrText>
        </w:r>
        <w:r w:rsidR="008C23A1">
          <w:rPr>
            <w:noProof/>
            <w:webHidden/>
          </w:rPr>
        </w:r>
        <w:r w:rsidR="008C23A1">
          <w:rPr>
            <w:noProof/>
            <w:webHidden/>
          </w:rPr>
          <w:fldChar w:fldCharType="separate"/>
        </w:r>
        <w:r w:rsidR="009663B2">
          <w:rPr>
            <w:noProof/>
            <w:webHidden/>
          </w:rPr>
          <w:t>5</w:t>
        </w:r>
        <w:r w:rsidR="008C23A1">
          <w:rPr>
            <w:noProof/>
            <w:webHidden/>
          </w:rPr>
          <w:fldChar w:fldCharType="end"/>
        </w:r>
      </w:hyperlink>
    </w:p>
    <w:p w:rsidR="008C23A1" w:rsidRDefault="00F45C4A">
      <w:pPr>
        <w:pStyle w:val="Innehll2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469566152" w:history="1">
        <w:r w:rsidR="008C23A1" w:rsidRPr="003402B0">
          <w:rPr>
            <w:rStyle w:val="Hyperlnk"/>
            <w:noProof/>
          </w:rPr>
          <w:t>E-text</w:t>
        </w:r>
        <w:r w:rsidR="008C23A1">
          <w:rPr>
            <w:noProof/>
            <w:webHidden/>
          </w:rPr>
          <w:tab/>
        </w:r>
        <w:r w:rsidR="008C23A1">
          <w:rPr>
            <w:noProof/>
            <w:webHidden/>
          </w:rPr>
          <w:fldChar w:fldCharType="begin"/>
        </w:r>
        <w:r w:rsidR="008C23A1">
          <w:rPr>
            <w:noProof/>
            <w:webHidden/>
          </w:rPr>
          <w:instrText xml:space="preserve"> PAGEREF _Toc469566152 \h </w:instrText>
        </w:r>
        <w:r w:rsidR="008C23A1">
          <w:rPr>
            <w:noProof/>
            <w:webHidden/>
          </w:rPr>
        </w:r>
        <w:r w:rsidR="008C23A1">
          <w:rPr>
            <w:noProof/>
            <w:webHidden/>
          </w:rPr>
          <w:fldChar w:fldCharType="separate"/>
        </w:r>
        <w:r w:rsidR="009663B2">
          <w:rPr>
            <w:noProof/>
            <w:webHidden/>
          </w:rPr>
          <w:t>5</w:t>
        </w:r>
        <w:r w:rsidR="008C23A1">
          <w:rPr>
            <w:noProof/>
            <w:webHidden/>
          </w:rPr>
          <w:fldChar w:fldCharType="end"/>
        </w:r>
      </w:hyperlink>
    </w:p>
    <w:p w:rsidR="008C23A1" w:rsidRDefault="00F45C4A">
      <w:pPr>
        <w:pStyle w:val="Innehll2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469566153" w:history="1">
        <w:r w:rsidR="008C23A1" w:rsidRPr="003402B0">
          <w:rPr>
            <w:rStyle w:val="Hyperlnk"/>
            <w:noProof/>
          </w:rPr>
          <w:t>Teckenspråk</w:t>
        </w:r>
        <w:r w:rsidR="008C23A1">
          <w:rPr>
            <w:noProof/>
            <w:webHidden/>
          </w:rPr>
          <w:tab/>
        </w:r>
        <w:r w:rsidR="008C23A1">
          <w:rPr>
            <w:noProof/>
            <w:webHidden/>
          </w:rPr>
          <w:fldChar w:fldCharType="begin"/>
        </w:r>
        <w:r w:rsidR="008C23A1">
          <w:rPr>
            <w:noProof/>
            <w:webHidden/>
          </w:rPr>
          <w:instrText xml:space="preserve"> PAGEREF _Toc469566153 \h </w:instrText>
        </w:r>
        <w:r w:rsidR="008C23A1">
          <w:rPr>
            <w:noProof/>
            <w:webHidden/>
          </w:rPr>
        </w:r>
        <w:r w:rsidR="008C23A1">
          <w:rPr>
            <w:noProof/>
            <w:webHidden/>
          </w:rPr>
          <w:fldChar w:fldCharType="separate"/>
        </w:r>
        <w:r w:rsidR="009663B2">
          <w:rPr>
            <w:noProof/>
            <w:webHidden/>
          </w:rPr>
          <w:t>5</w:t>
        </w:r>
        <w:r w:rsidR="008C23A1">
          <w:rPr>
            <w:noProof/>
            <w:webHidden/>
          </w:rPr>
          <w:fldChar w:fldCharType="end"/>
        </w:r>
      </w:hyperlink>
    </w:p>
    <w:p w:rsidR="008C23A1" w:rsidRDefault="00F45C4A">
      <w:pPr>
        <w:pStyle w:val="Innehll2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469566154" w:history="1">
        <w:r w:rsidR="008C23A1" w:rsidRPr="003402B0">
          <w:rPr>
            <w:rStyle w:val="Hyperlnk"/>
            <w:noProof/>
          </w:rPr>
          <w:t>Fördelning inom beståndet</w:t>
        </w:r>
        <w:r w:rsidR="008C23A1">
          <w:rPr>
            <w:noProof/>
            <w:webHidden/>
          </w:rPr>
          <w:tab/>
        </w:r>
        <w:r w:rsidR="008C23A1">
          <w:rPr>
            <w:noProof/>
            <w:webHidden/>
          </w:rPr>
          <w:fldChar w:fldCharType="begin"/>
        </w:r>
        <w:r w:rsidR="008C23A1">
          <w:rPr>
            <w:noProof/>
            <w:webHidden/>
          </w:rPr>
          <w:instrText xml:space="preserve"> PAGEREF _Toc469566154 \h </w:instrText>
        </w:r>
        <w:r w:rsidR="008C23A1">
          <w:rPr>
            <w:noProof/>
            <w:webHidden/>
          </w:rPr>
        </w:r>
        <w:r w:rsidR="008C23A1">
          <w:rPr>
            <w:noProof/>
            <w:webHidden/>
          </w:rPr>
          <w:fldChar w:fldCharType="separate"/>
        </w:r>
        <w:r w:rsidR="009663B2">
          <w:rPr>
            <w:noProof/>
            <w:webHidden/>
          </w:rPr>
          <w:t>5</w:t>
        </w:r>
        <w:r w:rsidR="008C23A1">
          <w:rPr>
            <w:noProof/>
            <w:webHidden/>
          </w:rPr>
          <w:fldChar w:fldCharType="end"/>
        </w:r>
      </w:hyperlink>
    </w:p>
    <w:p w:rsidR="008C23A1" w:rsidRDefault="00F45C4A">
      <w:pPr>
        <w:pStyle w:val="Innehll1"/>
        <w:rPr>
          <w:rFonts w:eastAsiaTheme="minorEastAsia"/>
          <w:noProof/>
          <w:sz w:val="22"/>
          <w:lang w:eastAsia="sv-SE"/>
        </w:rPr>
      </w:pPr>
      <w:hyperlink w:anchor="_Toc469566155" w:history="1">
        <w:r w:rsidR="008C23A1" w:rsidRPr="003402B0">
          <w:rPr>
            <w:rStyle w:val="Hyperlnk"/>
            <w:noProof/>
          </w:rPr>
          <w:t>Produktion och förvärv</w:t>
        </w:r>
        <w:r w:rsidR="008C23A1">
          <w:rPr>
            <w:noProof/>
            <w:webHidden/>
          </w:rPr>
          <w:tab/>
        </w:r>
        <w:r w:rsidR="008C23A1">
          <w:rPr>
            <w:noProof/>
            <w:webHidden/>
          </w:rPr>
          <w:fldChar w:fldCharType="begin"/>
        </w:r>
        <w:r w:rsidR="008C23A1">
          <w:rPr>
            <w:noProof/>
            <w:webHidden/>
          </w:rPr>
          <w:instrText xml:space="preserve"> PAGEREF _Toc469566155 \h </w:instrText>
        </w:r>
        <w:r w:rsidR="008C23A1">
          <w:rPr>
            <w:noProof/>
            <w:webHidden/>
          </w:rPr>
        </w:r>
        <w:r w:rsidR="008C23A1">
          <w:rPr>
            <w:noProof/>
            <w:webHidden/>
          </w:rPr>
          <w:fldChar w:fldCharType="separate"/>
        </w:r>
        <w:r w:rsidR="009663B2">
          <w:rPr>
            <w:noProof/>
            <w:webHidden/>
          </w:rPr>
          <w:t>6</w:t>
        </w:r>
        <w:r w:rsidR="008C23A1">
          <w:rPr>
            <w:noProof/>
            <w:webHidden/>
          </w:rPr>
          <w:fldChar w:fldCharType="end"/>
        </w:r>
      </w:hyperlink>
    </w:p>
    <w:p w:rsidR="008C23A1" w:rsidRDefault="00F45C4A">
      <w:pPr>
        <w:pStyle w:val="Innehll1"/>
        <w:rPr>
          <w:rFonts w:eastAsiaTheme="minorEastAsia"/>
          <w:noProof/>
          <w:sz w:val="22"/>
          <w:lang w:eastAsia="sv-SE"/>
        </w:rPr>
      </w:pPr>
      <w:hyperlink w:anchor="_Toc469566156" w:history="1">
        <w:r w:rsidR="008C23A1" w:rsidRPr="003402B0">
          <w:rPr>
            <w:rStyle w:val="Hyperlnk"/>
            <w:noProof/>
          </w:rPr>
          <w:t>Urval</w:t>
        </w:r>
        <w:r w:rsidR="008C23A1">
          <w:rPr>
            <w:noProof/>
            <w:webHidden/>
          </w:rPr>
          <w:tab/>
        </w:r>
        <w:r w:rsidR="008C23A1">
          <w:rPr>
            <w:noProof/>
            <w:webHidden/>
          </w:rPr>
          <w:fldChar w:fldCharType="begin"/>
        </w:r>
        <w:r w:rsidR="008C23A1">
          <w:rPr>
            <w:noProof/>
            <w:webHidden/>
          </w:rPr>
          <w:instrText xml:space="preserve"> PAGEREF _Toc469566156 \h </w:instrText>
        </w:r>
        <w:r w:rsidR="008C23A1">
          <w:rPr>
            <w:noProof/>
            <w:webHidden/>
          </w:rPr>
        </w:r>
        <w:r w:rsidR="008C23A1">
          <w:rPr>
            <w:noProof/>
            <w:webHidden/>
          </w:rPr>
          <w:fldChar w:fldCharType="separate"/>
        </w:r>
        <w:r w:rsidR="009663B2">
          <w:rPr>
            <w:noProof/>
            <w:webHidden/>
          </w:rPr>
          <w:t>6</w:t>
        </w:r>
        <w:r w:rsidR="008C23A1">
          <w:rPr>
            <w:noProof/>
            <w:webHidden/>
          </w:rPr>
          <w:fldChar w:fldCharType="end"/>
        </w:r>
      </w:hyperlink>
    </w:p>
    <w:p w:rsidR="008C23A1" w:rsidRDefault="00F45C4A">
      <w:pPr>
        <w:pStyle w:val="Innehll2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469566157" w:history="1">
        <w:r w:rsidR="008C23A1" w:rsidRPr="003402B0">
          <w:rPr>
            <w:rStyle w:val="Hyperlnk"/>
            <w:noProof/>
          </w:rPr>
          <w:t>Kulturanslaget</w:t>
        </w:r>
        <w:r w:rsidR="008C23A1">
          <w:rPr>
            <w:noProof/>
            <w:webHidden/>
          </w:rPr>
          <w:tab/>
        </w:r>
        <w:r w:rsidR="008C23A1">
          <w:rPr>
            <w:noProof/>
            <w:webHidden/>
          </w:rPr>
          <w:fldChar w:fldCharType="begin"/>
        </w:r>
        <w:r w:rsidR="008C23A1">
          <w:rPr>
            <w:noProof/>
            <w:webHidden/>
          </w:rPr>
          <w:instrText xml:space="preserve"> PAGEREF _Toc469566157 \h </w:instrText>
        </w:r>
        <w:r w:rsidR="008C23A1">
          <w:rPr>
            <w:noProof/>
            <w:webHidden/>
          </w:rPr>
        </w:r>
        <w:r w:rsidR="008C23A1">
          <w:rPr>
            <w:noProof/>
            <w:webHidden/>
          </w:rPr>
          <w:fldChar w:fldCharType="separate"/>
        </w:r>
        <w:r w:rsidR="009663B2">
          <w:rPr>
            <w:noProof/>
            <w:webHidden/>
          </w:rPr>
          <w:t>6</w:t>
        </w:r>
        <w:r w:rsidR="008C23A1">
          <w:rPr>
            <w:noProof/>
            <w:webHidden/>
          </w:rPr>
          <w:fldChar w:fldCharType="end"/>
        </w:r>
      </w:hyperlink>
    </w:p>
    <w:p w:rsidR="008C23A1" w:rsidRDefault="00F45C4A">
      <w:pPr>
        <w:pStyle w:val="Innehll2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469566158" w:history="1">
        <w:r w:rsidR="008C23A1" w:rsidRPr="003402B0">
          <w:rPr>
            <w:rStyle w:val="Hyperlnk"/>
            <w:noProof/>
          </w:rPr>
          <w:t>Utbildningsanslaget</w:t>
        </w:r>
        <w:r w:rsidR="008C23A1">
          <w:rPr>
            <w:noProof/>
            <w:webHidden/>
          </w:rPr>
          <w:tab/>
        </w:r>
        <w:r w:rsidR="008C23A1">
          <w:rPr>
            <w:noProof/>
            <w:webHidden/>
          </w:rPr>
          <w:fldChar w:fldCharType="begin"/>
        </w:r>
        <w:r w:rsidR="008C23A1">
          <w:rPr>
            <w:noProof/>
            <w:webHidden/>
          </w:rPr>
          <w:instrText xml:space="preserve"> PAGEREF _Toc469566158 \h </w:instrText>
        </w:r>
        <w:r w:rsidR="008C23A1">
          <w:rPr>
            <w:noProof/>
            <w:webHidden/>
          </w:rPr>
        </w:r>
        <w:r w:rsidR="008C23A1">
          <w:rPr>
            <w:noProof/>
            <w:webHidden/>
          </w:rPr>
          <w:fldChar w:fldCharType="separate"/>
        </w:r>
        <w:r w:rsidR="009663B2">
          <w:rPr>
            <w:noProof/>
            <w:webHidden/>
          </w:rPr>
          <w:t>7</w:t>
        </w:r>
        <w:r w:rsidR="008C23A1">
          <w:rPr>
            <w:noProof/>
            <w:webHidden/>
          </w:rPr>
          <w:fldChar w:fldCharType="end"/>
        </w:r>
      </w:hyperlink>
    </w:p>
    <w:p w:rsidR="008C23A1" w:rsidRDefault="00F45C4A">
      <w:pPr>
        <w:pStyle w:val="Innehll2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469566159" w:history="1">
        <w:r w:rsidR="008C23A1" w:rsidRPr="003402B0">
          <w:rPr>
            <w:rStyle w:val="Hyperlnk"/>
            <w:noProof/>
          </w:rPr>
          <w:t>Förslag och beställningar</w:t>
        </w:r>
        <w:r w:rsidR="008C23A1">
          <w:rPr>
            <w:noProof/>
            <w:webHidden/>
          </w:rPr>
          <w:tab/>
        </w:r>
        <w:r w:rsidR="008C23A1">
          <w:rPr>
            <w:noProof/>
            <w:webHidden/>
          </w:rPr>
          <w:fldChar w:fldCharType="begin"/>
        </w:r>
        <w:r w:rsidR="008C23A1">
          <w:rPr>
            <w:noProof/>
            <w:webHidden/>
          </w:rPr>
          <w:instrText xml:space="preserve"> PAGEREF _Toc469566159 \h </w:instrText>
        </w:r>
        <w:r w:rsidR="008C23A1">
          <w:rPr>
            <w:noProof/>
            <w:webHidden/>
          </w:rPr>
        </w:r>
        <w:r w:rsidR="008C23A1">
          <w:rPr>
            <w:noProof/>
            <w:webHidden/>
          </w:rPr>
          <w:fldChar w:fldCharType="separate"/>
        </w:r>
        <w:r w:rsidR="009663B2">
          <w:rPr>
            <w:noProof/>
            <w:webHidden/>
          </w:rPr>
          <w:t>7</w:t>
        </w:r>
        <w:r w:rsidR="008C23A1">
          <w:rPr>
            <w:noProof/>
            <w:webHidden/>
          </w:rPr>
          <w:fldChar w:fldCharType="end"/>
        </w:r>
      </w:hyperlink>
    </w:p>
    <w:p w:rsidR="008C23A1" w:rsidRDefault="00F45C4A">
      <w:pPr>
        <w:pStyle w:val="Innehll2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469566160" w:history="1">
        <w:r w:rsidR="008C23A1" w:rsidRPr="003402B0">
          <w:rPr>
            <w:rStyle w:val="Hyperlnk"/>
            <w:noProof/>
          </w:rPr>
          <w:t>Gallring</w:t>
        </w:r>
        <w:r w:rsidR="008C23A1">
          <w:rPr>
            <w:noProof/>
            <w:webHidden/>
          </w:rPr>
          <w:tab/>
        </w:r>
        <w:r w:rsidR="008C23A1">
          <w:rPr>
            <w:noProof/>
            <w:webHidden/>
          </w:rPr>
          <w:fldChar w:fldCharType="begin"/>
        </w:r>
        <w:r w:rsidR="008C23A1">
          <w:rPr>
            <w:noProof/>
            <w:webHidden/>
          </w:rPr>
          <w:instrText xml:space="preserve"> PAGEREF _Toc469566160 \h </w:instrText>
        </w:r>
        <w:r w:rsidR="008C23A1">
          <w:rPr>
            <w:noProof/>
            <w:webHidden/>
          </w:rPr>
        </w:r>
        <w:r w:rsidR="008C23A1">
          <w:rPr>
            <w:noProof/>
            <w:webHidden/>
          </w:rPr>
          <w:fldChar w:fldCharType="separate"/>
        </w:r>
        <w:r w:rsidR="009663B2">
          <w:rPr>
            <w:noProof/>
            <w:webHidden/>
          </w:rPr>
          <w:t>8</w:t>
        </w:r>
        <w:r w:rsidR="008C23A1">
          <w:rPr>
            <w:noProof/>
            <w:webHidden/>
          </w:rPr>
          <w:fldChar w:fldCharType="end"/>
        </w:r>
      </w:hyperlink>
    </w:p>
    <w:p w:rsidR="008C23A1" w:rsidRDefault="00F45C4A">
      <w:pPr>
        <w:pStyle w:val="Innehll1"/>
        <w:rPr>
          <w:rFonts w:eastAsiaTheme="minorEastAsia"/>
          <w:noProof/>
          <w:sz w:val="22"/>
          <w:lang w:eastAsia="sv-SE"/>
        </w:rPr>
      </w:pPr>
      <w:hyperlink w:anchor="_Toc469566161" w:history="1">
        <w:r w:rsidR="008C23A1" w:rsidRPr="003402B0">
          <w:rPr>
            <w:rStyle w:val="Hyperlnk"/>
            <w:noProof/>
          </w:rPr>
          <w:t>Vad ligger utanför MTM:s uppdrag?</w:t>
        </w:r>
        <w:r w:rsidR="008C23A1">
          <w:rPr>
            <w:noProof/>
            <w:webHidden/>
          </w:rPr>
          <w:tab/>
        </w:r>
        <w:r w:rsidR="008C23A1">
          <w:rPr>
            <w:noProof/>
            <w:webHidden/>
          </w:rPr>
          <w:fldChar w:fldCharType="begin"/>
        </w:r>
        <w:r w:rsidR="008C23A1">
          <w:rPr>
            <w:noProof/>
            <w:webHidden/>
          </w:rPr>
          <w:instrText xml:space="preserve"> PAGEREF _Toc469566161 \h </w:instrText>
        </w:r>
        <w:r w:rsidR="008C23A1">
          <w:rPr>
            <w:noProof/>
            <w:webHidden/>
          </w:rPr>
        </w:r>
        <w:r w:rsidR="008C23A1">
          <w:rPr>
            <w:noProof/>
            <w:webHidden/>
          </w:rPr>
          <w:fldChar w:fldCharType="separate"/>
        </w:r>
        <w:r w:rsidR="009663B2">
          <w:rPr>
            <w:noProof/>
            <w:webHidden/>
          </w:rPr>
          <w:t>8</w:t>
        </w:r>
        <w:r w:rsidR="008C23A1">
          <w:rPr>
            <w:noProof/>
            <w:webHidden/>
          </w:rPr>
          <w:fldChar w:fldCharType="end"/>
        </w:r>
      </w:hyperlink>
    </w:p>
    <w:p w:rsidR="008C23A1" w:rsidRDefault="008C23A1" w:rsidP="00DF219C">
      <w:pPr>
        <w:pStyle w:val="Rubrik1"/>
      </w:pPr>
      <w:r>
        <w:fldChar w:fldCharType="end"/>
      </w:r>
      <w:bookmarkStart w:id="7" w:name="_Toc469566144"/>
    </w:p>
    <w:p w:rsidR="008C23A1" w:rsidRDefault="008C23A1">
      <w:pPr>
        <w:spacing w:after="200" w:line="276" w:lineRule="auto"/>
        <w:rPr>
          <w:rFonts w:ascii="Arial" w:eastAsiaTheme="majorEastAsia" w:hAnsi="Arial" w:cstheme="majorBidi"/>
          <w:b/>
          <w:bCs/>
          <w:color w:val="A53999" w:themeColor="accent1"/>
          <w:sz w:val="27"/>
          <w:szCs w:val="28"/>
        </w:rPr>
      </w:pPr>
      <w:r>
        <w:br w:type="page"/>
      </w:r>
    </w:p>
    <w:p w:rsidR="00DF219C" w:rsidRPr="00B865EA" w:rsidRDefault="00DF219C" w:rsidP="00DF219C">
      <w:pPr>
        <w:pStyle w:val="Rubrik1"/>
      </w:pPr>
      <w:r w:rsidRPr="00B865EA">
        <w:lastRenderedPageBreak/>
        <w:t>Inledning</w:t>
      </w:r>
      <w:bookmarkEnd w:id="6"/>
      <w:bookmarkEnd w:id="7"/>
    </w:p>
    <w:p w:rsidR="00DF7B39" w:rsidRPr="00B865EA" w:rsidRDefault="00DF7B39" w:rsidP="00DF7B39">
      <w:r w:rsidRPr="00B865EA">
        <w:t xml:space="preserve">MTM arbetar utifrån </w:t>
      </w:r>
      <w:r w:rsidR="00F56C0D" w:rsidRPr="00B865EA">
        <w:t xml:space="preserve">verksamhetsidén att ge personer </w:t>
      </w:r>
      <w:r w:rsidR="00431E28" w:rsidRPr="00B865EA">
        <w:t>tillgång till medier de behöver på det sätt som passar dem</w:t>
      </w:r>
      <w:r w:rsidR="008E7D62">
        <w:t>,</w:t>
      </w:r>
      <w:r w:rsidR="00F56C0D" w:rsidRPr="00B865EA">
        <w:t xml:space="preserve"> oavsett läsförmåga eller funktionsnedsättning</w:t>
      </w:r>
      <w:r w:rsidR="00BE6463">
        <w:t xml:space="preserve">. Detta arbete grundar sig på </w:t>
      </w:r>
      <w:r w:rsidR="00DC2D14" w:rsidRPr="00B865EA">
        <w:t xml:space="preserve">visionen om ett samhälle där alla medier är tillgängliga. </w:t>
      </w:r>
    </w:p>
    <w:p w:rsidR="00F56C0D" w:rsidRPr="00B865EA" w:rsidRDefault="00662F1B" w:rsidP="00F56C0D">
      <w:r w:rsidRPr="00B865EA">
        <w:rPr>
          <w:bCs/>
        </w:rPr>
        <w:t xml:space="preserve">MTM framställer och lånar ut litteratur i tillgängligt format för personer med läsnedsättning </w:t>
      </w:r>
      <w:r w:rsidRPr="00B865EA">
        <w:t xml:space="preserve">med stöd av § 17 i Lagen om upphovsrätt till litterära och konstnärliga verk (1960:729). </w:t>
      </w:r>
    </w:p>
    <w:p w:rsidR="00F56C0D" w:rsidRPr="00B865EA" w:rsidRDefault="00F56C0D" w:rsidP="00F56C0D">
      <w:r w:rsidRPr="00B865EA">
        <w:t xml:space="preserve">MTM har </w:t>
      </w:r>
      <w:r w:rsidR="00BE6463">
        <w:t xml:space="preserve">ett </w:t>
      </w:r>
      <w:r w:rsidRPr="00B865EA">
        <w:t>anslag från Kulturdepartement</w:t>
      </w:r>
      <w:r w:rsidR="00BE6463">
        <w:t>et för framställning av böcker till det allmänna beståndet och</w:t>
      </w:r>
      <w:r w:rsidR="008E7D62">
        <w:t xml:space="preserve"> ett anslag från </w:t>
      </w:r>
      <w:r w:rsidR="008E7D62" w:rsidRPr="00B865EA">
        <w:t xml:space="preserve">Utbildningsdepartementet </w:t>
      </w:r>
      <w:r w:rsidRPr="00B865EA">
        <w:t xml:space="preserve">för </w:t>
      </w:r>
      <w:r w:rsidR="008E7D62">
        <w:t xml:space="preserve">framställning av </w:t>
      </w:r>
      <w:r w:rsidRPr="00B865EA">
        <w:t xml:space="preserve">böcker till </w:t>
      </w:r>
      <w:r w:rsidR="008E7D62">
        <w:t>studerande på universitet och högskola.</w:t>
      </w:r>
    </w:p>
    <w:p w:rsidR="00B65586" w:rsidRDefault="00431E28" w:rsidP="00DF219C">
      <w:r w:rsidRPr="00B865EA">
        <w:t xml:space="preserve">I </w:t>
      </w:r>
      <w:r w:rsidR="008E7D62">
        <w:t>utgivningsplanen</w:t>
      </w:r>
      <w:r w:rsidR="00F56C0D" w:rsidRPr="00B865EA">
        <w:t xml:space="preserve"> </w:t>
      </w:r>
      <w:r w:rsidRPr="00B865EA">
        <w:t>beskrivs vilka medier som MTM erbjuder personer med läsnedsättning</w:t>
      </w:r>
      <w:r w:rsidRPr="00B865EA">
        <w:rPr>
          <w:rStyle w:val="Fotnotsreferens"/>
        </w:rPr>
        <w:footnoteReference w:id="1"/>
      </w:r>
      <w:r w:rsidR="008E76CC" w:rsidRPr="00B865EA">
        <w:t xml:space="preserve"> v</w:t>
      </w:r>
      <w:r w:rsidR="001B78F9" w:rsidRPr="00B865EA">
        <w:t xml:space="preserve">ia </w:t>
      </w:r>
      <w:r w:rsidR="008E7D62">
        <w:t xml:space="preserve">Legimus. </w:t>
      </w:r>
      <w:r w:rsidR="00B65586">
        <w:t xml:space="preserve">Legimus </w:t>
      </w:r>
      <w:r w:rsidR="008E7D62">
        <w:t xml:space="preserve">är MTM:s bibliotek för tillgängliga medier, böckerna finns tillgängliga dels genom </w:t>
      </w:r>
      <w:r w:rsidR="00B65586">
        <w:t>webbsida</w:t>
      </w:r>
      <w:r w:rsidR="008E7D62">
        <w:t>n legimus.se, dels genom</w:t>
      </w:r>
      <w:r w:rsidR="00B65586">
        <w:t xml:space="preserve"> app</w:t>
      </w:r>
      <w:r w:rsidR="008E7D62">
        <w:t>en Legimus. N</w:t>
      </w:r>
      <w:r w:rsidR="007C6D51" w:rsidRPr="00B865EA">
        <w:t xml:space="preserve">edan benämns </w:t>
      </w:r>
      <w:r w:rsidR="008E7D62">
        <w:t>webbsidan och appen gemensamt som</w:t>
      </w:r>
      <w:r w:rsidR="007C6D51" w:rsidRPr="00B865EA">
        <w:t xml:space="preserve"> Legimus</w:t>
      </w:r>
      <w:r w:rsidRPr="00B865EA">
        <w:t xml:space="preserve">. </w:t>
      </w:r>
    </w:p>
    <w:p w:rsidR="00431E28" w:rsidRPr="00B65586" w:rsidRDefault="00035CAA" w:rsidP="00DF219C">
      <w:pPr>
        <w:rPr>
          <w:color w:val="FF0000"/>
        </w:rPr>
      </w:pPr>
      <w:r>
        <w:t>H</w:t>
      </w:r>
      <w:r w:rsidR="00431E28" w:rsidRPr="00B865EA">
        <w:t>är redovisas också ur</w:t>
      </w:r>
      <w:r w:rsidR="001B78F9" w:rsidRPr="00B865EA">
        <w:t xml:space="preserve">valskriterier och förvärvsmetoder. </w:t>
      </w:r>
      <w:r w:rsidR="00431E28" w:rsidRPr="00B865EA">
        <w:rPr>
          <w:color w:val="000000" w:themeColor="text1"/>
        </w:rPr>
        <w:t xml:space="preserve">Syftet med </w:t>
      </w:r>
      <w:r w:rsidR="00F56C0D" w:rsidRPr="00B865EA">
        <w:rPr>
          <w:color w:val="000000" w:themeColor="text1"/>
        </w:rPr>
        <w:t>p</w:t>
      </w:r>
      <w:r w:rsidR="008E7D62">
        <w:rPr>
          <w:color w:val="000000" w:themeColor="text1"/>
        </w:rPr>
        <w:t xml:space="preserve">lanen </w:t>
      </w:r>
      <w:r w:rsidR="00431E28" w:rsidRPr="00B865EA">
        <w:rPr>
          <w:color w:val="000000" w:themeColor="text1"/>
        </w:rPr>
        <w:t xml:space="preserve">är att </w:t>
      </w:r>
      <w:r w:rsidR="001B78F9" w:rsidRPr="00B865EA">
        <w:rPr>
          <w:color w:val="000000" w:themeColor="text1"/>
        </w:rPr>
        <w:t>beskriva beståndet i Legimus, samt att åskådliggöra hur MTM arbetar med medieurval</w:t>
      </w:r>
      <w:r w:rsidR="008E76CC" w:rsidRPr="00B865EA">
        <w:rPr>
          <w:color w:val="000000" w:themeColor="text1"/>
        </w:rPr>
        <w:t xml:space="preserve">. Till grund för utbudet i Legimus ligger </w:t>
      </w:r>
      <w:r w:rsidR="00431E28" w:rsidRPr="00B865EA">
        <w:rPr>
          <w:color w:val="000000" w:themeColor="text1"/>
        </w:rPr>
        <w:t>myndighetens uppdrag</w:t>
      </w:r>
      <w:r w:rsidR="00DC2D14" w:rsidRPr="00B865EA">
        <w:rPr>
          <w:color w:val="000000" w:themeColor="text1"/>
        </w:rPr>
        <w:t xml:space="preserve"> </w:t>
      </w:r>
      <w:r w:rsidR="001B78F9" w:rsidRPr="00B865EA">
        <w:rPr>
          <w:color w:val="000000" w:themeColor="text1"/>
        </w:rPr>
        <w:t>o</w:t>
      </w:r>
      <w:r w:rsidR="008E76CC" w:rsidRPr="00B865EA">
        <w:rPr>
          <w:color w:val="000000" w:themeColor="text1"/>
        </w:rPr>
        <w:t xml:space="preserve">ch de </w:t>
      </w:r>
      <w:r w:rsidR="00E61FDD">
        <w:rPr>
          <w:color w:val="000000" w:themeColor="text1"/>
        </w:rPr>
        <w:t>riktlinjer</w:t>
      </w:r>
      <w:r w:rsidR="00F56C0D" w:rsidRPr="00B865EA">
        <w:rPr>
          <w:color w:val="000000" w:themeColor="text1"/>
        </w:rPr>
        <w:t xml:space="preserve"> som styr verksamheten</w:t>
      </w:r>
      <w:r w:rsidR="0083006A" w:rsidRPr="00B865EA">
        <w:rPr>
          <w:rStyle w:val="Fotnotsreferens"/>
          <w:color w:val="000000" w:themeColor="text1"/>
        </w:rPr>
        <w:footnoteReference w:id="2"/>
      </w:r>
      <w:r w:rsidR="00F56C0D" w:rsidRPr="00B865EA">
        <w:rPr>
          <w:color w:val="000000" w:themeColor="text1"/>
        </w:rPr>
        <w:t>.</w:t>
      </w:r>
      <w:r w:rsidR="00BE6463">
        <w:rPr>
          <w:color w:val="000000" w:themeColor="text1"/>
        </w:rPr>
        <w:t xml:space="preserve"> De policydokument</w:t>
      </w:r>
      <w:r w:rsidR="0083006A" w:rsidRPr="00B865EA">
        <w:rPr>
          <w:color w:val="000000" w:themeColor="text1"/>
        </w:rPr>
        <w:t xml:space="preserve"> som särskilt påverkar Legimus är</w:t>
      </w:r>
      <w:r w:rsidR="00D47577">
        <w:rPr>
          <w:color w:val="000000" w:themeColor="text1"/>
        </w:rPr>
        <w:t xml:space="preserve"> MTM:s </w:t>
      </w:r>
      <w:r w:rsidR="00D47577" w:rsidRPr="00273A79">
        <w:rPr>
          <w:i/>
        </w:rPr>
        <w:t>Budgetunderlag 2016-2018</w:t>
      </w:r>
      <w:r w:rsidR="00D47577">
        <w:rPr>
          <w:color w:val="000000" w:themeColor="text1"/>
        </w:rPr>
        <w:t>,</w:t>
      </w:r>
      <w:r w:rsidR="0083006A" w:rsidRPr="00B865EA">
        <w:rPr>
          <w:color w:val="000000" w:themeColor="text1"/>
        </w:rPr>
        <w:t xml:space="preserve"> </w:t>
      </w:r>
      <w:r w:rsidR="0083006A" w:rsidRPr="00B865EA">
        <w:rPr>
          <w:i/>
          <w:color w:val="000000" w:themeColor="text1"/>
        </w:rPr>
        <w:t>MTM:s barn- och ungdomsstrategi 2015-2017, MTM:s policy för språklig mångfald</w:t>
      </w:r>
      <w:r w:rsidR="00BE6463">
        <w:rPr>
          <w:color w:val="000000" w:themeColor="text1"/>
        </w:rPr>
        <w:t xml:space="preserve"> </w:t>
      </w:r>
      <w:r w:rsidR="00BE6463" w:rsidRPr="006074FC">
        <w:t>samt</w:t>
      </w:r>
      <w:r w:rsidR="0083006A" w:rsidRPr="006074FC">
        <w:t xml:space="preserve"> </w:t>
      </w:r>
      <w:r w:rsidR="0083006A" w:rsidRPr="006074FC">
        <w:rPr>
          <w:i/>
        </w:rPr>
        <w:t xml:space="preserve">MTM:s taktila strategi </w:t>
      </w:r>
      <w:r w:rsidR="006074FC" w:rsidRPr="006074FC">
        <w:rPr>
          <w:i/>
        </w:rPr>
        <w:t>2017</w:t>
      </w:r>
      <w:r w:rsidR="006074FC">
        <w:rPr>
          <w:rStyle w:val="Fotnotsreferens"/>
          <w:i/>
        </w:rPr>
        <w:footnoteReference w:id="3"/>
      </w:r>
      <w:r w:rsidR="006074FC" w:rsidRPr="006074FC">
        <w:rPr>
          <w:i/>
        </w:rPr>
        <w:t>.</w:t>
      </w:r>
    </w:p>
    <w:p w:rsidR="00030A79" w:rsidRPr="00B865EA" w:rsidRDefault="00030A79" w:rsidP="00030A79">
      <w:pPr>
        <w:pStyle w:val="Rubrik1"/>
      </w:pPr>
      <w:bookmarkStart w:id="8" w:name="_Toc441065547"/>
      <w:bookmarkStart w:id="9" w:name="_Toc469566145"/>
      <w:r w:rsidRPr="00B865EA">
        <w:t>Tillgång till böcker i Legimus</w:t>
      </w:r>
      <w:bookmarkEnd w:id="8"/>
      <w:bookmarkEnd w:id="9"/>
    </w:p>
    <w:p w:rsidR="00030A79" w:rsidRPr="00B865EA" w:rsidRDefault="00030A79" w:rsidP="00030A79">
      <w:r w:rsidRPr="00B865EA">
        <w:t xml:space="preserve">MTM samarbetar med bibliotek i hela landet för att ge personer med läsnedsättning tillgång till den litteratur som var och en behöver. Studenter vänder sig till högskolebiblioteket och övriga </w:t>
      </w:r>
      <w:r w:rsidR="00BE6463">
        <w:t xml:space="preserve">låntagare </w:t>
      </w:r>
      <w:r w:rsidRPr="00B865EA">
        <w:t>vänder sig till sitt fo</w:t>
      </w:r>
      <w:r w:rsidR="008E7D62">
        <w:t>lk- eller skolbibliotek.</w:t>
      </w:r>
    </w:p>
    <w:p w:rsidR="00030A79" w:rsidRPr="00B865EA" w:rsidRDefault="008E7D62" w:rsidP="00030A79">
      <w:r>
        <w:t>Via</w:t>
      </w:r>
      <w:r w:rsidR="00030A79" w:rsidRPr="00B865EA">
        <w:t xml:space="preserve"> biblioteket får låntagaren ett konto som ger tillgång till MTM:s bibliotek Legimus</w:t>
      </w:r>
      <w:r w:rsidR="00030A79" w:rsidRPr="00B865EA">
        <w:rPr>
          <w:i/>
        </w:rPr>
        <w:t>.</w:t>
      </w:r>
      <w:r w:rsidR="00030A79" w:rsidRPr="00B865EA">
        <w:t xml:space="preserve"> </w:t>
      </w:r>
      <w:r>
        <w:t>På folkbiblioteken</w:t>
      </w:r>
      <w:r w:rsidR="00030A79" w:rsidRPr="00B865EA">
        <w:t xml:space="preserve"> kan låntagare också lämna </w:t>
      </w:r>
      <w:r>
        <w:t>förslag på önskade böcker medan högskolebiblioteken beställer obligatorisk kurslitteratur för studenters räkning.</w:t>
      </w:r>
    </w:p>
    <w:p w:rsidR="00E61FDD" w:rsidRDefault="008E7D62" w:rsidP="00030A79">
      <w:r>
        <w:t>I</w:t>
      </w:r>
      <w:r w:rsidR="0099140F">
        <w:t xml:space="preserve"> Legimus.se finns </w:t>
      </w:r>
      <w:r>
        <w:t>tal</w:t>
      </w:r>
      <w:r w:rsidR="003540DA">
        <w:t>böcker</w:t>
      </w:r>
      <w:r w:rsidR="0099140F">
        <w:t>, e-text</w:t>
      </w:r>
      <w:r>
        <w:t xml:space="preserve"> och punktskrift</w:t>
      </w:r>
      <w:r w:rsidR="003540DA">
        <w:t>sböcker</w:t>
      </w:r>
      <w:r>
        <w:t xml:space="preserve"> tillgängliga för utlån. </w:t>
      </w:r>
      <w:r w:rsidR="003540DA">
        <w:t xml:space="preserve">Talböckerna laddas ner </w:t>
      </w:r>
      <w:r>
        <w:t>och punktskriftsböcker</w:t>
      </w:r>
      <w:r w:rsidR="003540DA">
        <w:t>na beställs för hemleverans</w:t>
      </w:r>
      <w:r w:rsidR="00030A79" w:rsidRPr="00B865EA">
        <w:t>. I appen Legimus finns alla talböcker tillgängliga för lån och läsning i mobil</w:t>
      </w:r>
      <w:r>
        <w:t xml:space="preserve"> eller</w:t>
      </w:r>
      <w:r w:rsidR="00030A79" w:rsidRPr="00B865EA">
        <w:t xml:space="preserve"> s</w:t>
      </w:r>
      <w:bookmarkStart w:id="10" w:name="_Toc441065548"/>
      <w:r w:rsidR="00E61FDD">
        <w:t xml:space="preserve">urfplatta. </w:t>
      </w:r>
    </w:p>
    <w:p w:rsidR="00030A79" w:rsidRPr="00B865EA" w:rsidRDefault="00030A79" w:rsidP="00B65586">
      <w:pPr>
        <w:pStyle w:val="Rubrik1"/>
      </w:pPr>
      <w:bookmarkStart w:id="11" w:name="_Toc469566146"/>
      <w:r w:rsidRPr="00B65586">
        <w:rPr>
          <w:rStyle w:val="Rubrik1Char"/>
          <w:b/>
          <w:bCs/>
        </w:rPr>
        <w:t>Läsfrämjande</w:t>
      </w:r>
      <w:bookmarkEnd w:id="10"/>
      <w:bookmarkEnd w:id="11"/>
      <w:r w:rsidRPr="00B865EA">
        <w:t xml:space="preserve"> </w:t>
      </w:r>
    </w:p>
    <w:p w:rsidR="00030A79" w:rsidRPr="00B865EA" w:rsidRDefault="00030A79" w:rsidP="00030A79">
      <w:r w:rsidRPr="00B865EA">
        <w:t xml:space="preserve">I läsfrämjande syfte arbetar MTM aktivt med information om tillgängliga medier.  På webben, i taltidningar och bokcirklar kan såväl barn och ungdomar som vuxna få kvalificerade tips på läsning. </w:t>
      </w:r>
    </w:p>
    <w:p w:rsidR="00B3243E" w:rsidRPr="00B865EA" w:rsidRDefault="008E29D7" w:rsidP="00B3243E">
      <w:pPr>
        <w:pStyle w:val="Rubrik1"/>
        <w:rPr>
          <w:noProof/>
        </w:rPr>
      </w:pPr>
      <w:bookmarkStart w:id="12" w:name="_Toc441065549"/>
      <w:bookmarkStart w:id="13" w:name="_Toc469566147"/>
      <w:r w:rsidRPr="00B865EA">
        <w:rPr>
          <w:noProof/>
        </w:rPr>
        <w:lastRenderedPageBreak/>
        <w:t>Vad finns i Legimus?</w:t>
      </w:r>
      <w:bookmarkEnd w:id="12"/>
      <w:bookmarkEnd w:id="13"/>
    </w:p>
    <w:p w:rsidR="00581ED1" w:rsidRPr="00B865EA" w:rsidRDefault="00581ED1" w:rsidP="00581ED1">
      <w:bookmarkStart w:id="14" w:name="_Toc328986695"/>
      <w:bookmarkStart w:id="15" w:name="_Toc340670562"/>
      <w:bookmarkStart w:id="16" w:name="_Toc367285215"/>
      <w:bookmarkStart w:id="17" w:name="_Toc370306841"/>
      <w:bookmarkStart w:id="18" w:name="_Toc370310674"/>
      <w:r w:rsidRPr="00B865EA">
        <w:rPr>
          <w:bCs/>
        </w:rPr>
        <w:t xml:space="preserve">I Legimus finns </w:t>
      </w:r>
      <w:r w:rsidR="0099140F" w:rsidRPr="006D23F4">
        <w:rPr>
          <w:bCs/>
        </w:rPr>
        <w:t>omkring</w:t>
      </w:r>
      <w:r w:rsidRPr="006D23F4">
        <w:rPr>
          <w:bCs/>
        </w:rPr>
        <w:t xml:space="preserve"> 1</w:t>
      </w:r>
      <w:r w:rsidR="00044367" w:rsidRPr="006D23F4">
        <w:rPr>
          <w:bCs/>
        </w:rPr>
        <w:t>2</w:t>
      </w:r>
      <w:r w:rsidRPr="006D23F4">
        <w:rPr>
          <w:bCs/>
        </w:rPr>
        <w:t xml:space="preserve">0 000 </w:t>
      </w:r>
      <w:r w:rsidRPr="00B865EA">
        <w:rPr>
          <w:bCs/>
        </w:rPr>
        <w:t xml:space="preserve">böcker i olika format. Samlingen utökas varje år med </w:t>
      </w:r>
      <w:r w:rsidRPr="00B865EA">
        <w:t xml:space="preserve">omkring 5000 nya talböcker, punktskriftsböcker och e-textböcker. </w:t>
      </w:r>
    </w:p>
    <w:p w:rsidR="0099140F" w:rsidRDefault="00E33ECC" w:rsidP="00A601E7">
      <w:pPr>
        <w:rPr>
          <w:bCs/>
        </w:rPr>
      </w:pPr>
      <w:r w:rsidRPr="00B865EA">
        <w:rPr>
          <w:bCs/>
        </w:rPr>
        <w:t>MTM:s målsättning är att erbjuda ett bestånd med både bredd och djup som tillgod</w:t>
      </w:r>
      <w:r w:rsidR="00044696" w:rsidRPr="00B865EA">
        <w:rPr>
          <w:bCs/>
        </w:rPr>
        <w:t xml:space="preserve">oser användarnas behov. Såväl populära </w:t>
      </w:r>
      <w:r w:rsidR="00704797">
        <w:rPr>
          <w:bCs/>
        </w:rPr>
        <w:t>romaner från</w:t>
      </w:r>
      <w:r w:rsidR="00FF7296">
        <w:rPr>
          <w:bCs/>
        </w:rPr>
        <w:t xml:space="preserve"> topplistorna </w:t>
      </w:r>
      <w:r w:rsidR="0099140F">
        <w:rPr>
          <w:bCs/>
        </w:rPr>
        <w:t>som</w:t>
      </w:r>
      <w:r w:rsidRPr="00B865EA">
        <w:rPr>
          <w:bCs/>
        </w:rPr>
        <w:t xml:space="preserve"> lyrik och facklitteratur. </w:t>
      </w:r>
    </w:p>
    <w:p w:rsidR="0096757B" w:rsidRPr="00B865EA" w:rsidRDefault="0096757B" w:rsidP="00A601E7">
      <w:pPr>
        <w:rPr>
          <w:bCs/>
        </w:rPr>
      </w:pPr>
      <w:r w:rsidRPr="00B865EA">
        <w:t xml:space="preserve">Generaldirektören har det yttersta ansvaret för vilka böcker som erbjuds </w:t>
      </w:r>
      <w:r w:rsidR="00A42939">
        <w:t xml:space="preserve">i Legimus. </w:t>
      </w:r>
    </w:p>
    <w:p w:rsidR="00FA0F7B" w:rsidRPr="00B865EA" w:rsidRDefault="00FA0F7B" w:rsidP="00DD114D">
      <w:pPr>
        <w:pStyle w:val="Rubrik1"/>
      </w:pPr>
      <w:bookmarkStart w:id="19" w:name="_Toc441065550"/>
      <w:bookmarkStart w:id="20" w:name="_Toc469566148"/>
      <w:bookmarkEnd w:id="14"/>
      <w:bookmarkEnd w:id="15"/>
      <w:bookmarkEnd w:id="16"/>
      <w:bookmarkEnd w:id="17"/>
      <w:bookmarkEnd w:id="18"/>
      <w:r w:rsidRPr="00B865EA">
        <w:t xml:space="preserve">Olika typer av </w:t>
      </w:r>
      <w:r w:rsidR="00DF7B39" w:rsidRPr="00B865EA">
        <w:t xml:space="preserve">tillgängliga </w:t>
      </w:r>
      <w:r w:rsidRPr="00B865EA">
        <w:t>medier</w:t>
      </w:r>
      <w:bookmarkEnd w:id="19"/>
      <w:bookmarkEnd w:id="20"/>
    </w:p>
    <w:p w:rsidR="00044696" w:rsidRPr="00B865EA" w:rsidRDefault="00044696" w:rsidP="00044696">
      <w:r w:rsidRPr="00B865EA">
        <w:t>MTM erbjuder en rad olika medieformat f</w:t>
      </w:r>
      <w:r w:rsidR="0099140F">
        <w:t xml:space="preserve">ör personer med läsnedsättning </w:t>
      </w:r>
      <w:r w:rsidRPr="00B865EA">
        <w:t xml:space="preserve">för att på bästa sätt </w:t>
      </w:r>
      <w:r w:rsidR="00FF7296">
        <w:t>tillgodose användarnas behov.</w:t>
      </w:r>
    </w:p>
    <w:p w:rsidR="00FA0F7B" w:rsidRPr="00B865EA" w:rsidRDefault="00DD114D" w:rsidP="00DD114D">
      <w:pPr>
        <w:pStyle w:val="Rubrik2"/>
      </w:pPr>
      <w:bookmarkStart w:id="21" w:name="_Toc441065551"/>
      <w:bookmarkStart w:id="22" w:name="_Toc469566149"/>
      <w:r w:rsidRPr="00B865EA">
        <w:t>Talböcker</w:t>
      </w:r>
      <w:bookmarkEnd w:id="21"/>
      <w:bookmarkEnd w:id="22"/>
    </w:p>
    <w:p w:rsidR="00DD114D" w:rsidRPr="00B865EA" w:rsidRDefault="00044696" w:rsidP="00DD114D">
      <w:r w:rsidRPr="00B865EA">
        <w:t>Den största delen av MTM:s bestånd består av talböcker. Det finn</w:t>
      </w:r>
      <w:r w:rsidR="00E078F8" w:rsidRPr="00B865EA">
        <w:t>s</w:t>
      </w:r>
      <w:r w:rsidR="0099140F">
        <w:t xml:space="preserve"> en rad </w:t>
      </w:r>
      <w:r w:rsidR="00E078F8" w:rsidRPr="00B865EA">
        <w:t>olika varianter av talböcker.</w:t>
      </w:r>
    </w:p>
    <w:p w:rsidR="00DD114D" w:rsidRPr="00B865EA" w:rsidRDefault="00DD114D" w:rsidP="00DD114D">
      <w:pPr>
        <w:pStyle w:val="Rubrik3"/>
      </w:pPr>
      <w:r w:rsidRPr="00B865EA">
        <w:t>Talbok och talbok med text</w:t>
      </w:r>
    </w:p>
    <w:p w:rsidR="00DD114D" w:rsidRPr="00B865EA" w:rsidRDefault="00FA0F7B" w:rsidP="00FA0F7B">
      <w:r w:rsidRPr="00B865EA">
        <w:t xml:space="preserve">En </w:t>
      </w:r>
      <w:r w:rsidR="00DD114D" w:rsidRPr="00B865EA">
        <w:t xml:space="preserve">”vanlig” </w:t>
      </w:r>
      <w:r w:rsidRPr="00B865EA">
        <w:t>talbok</w:t>
      </w:r>
      <w:r w:rsidR="00DD114D" w:rsidRPr="00B865EA">
        <w:t xml:space="preserve"> är inläst med mänskligt tal och innehåller en inläsning av den tryckta bokens text. </w:t>
      </w:r>
    </w:p>
    <w:p w:rsidR="00E078F8" w:rsidRPr="00B865EA" w:rsidRDefault="00DD114D" w:rsidP="005C3DB5">
      <w:r w:rsidRPr="00B865EA">
        <w:t>En talbok med text</w:t>
      </w:r>
      <w:r w:rsidR="00FA0F7B" w:rsidRPr="00B865EA">
        <w:t xml:space="preserve"> innehåller</w:t>
      </w:r>
      <w:r w:rsidR="00E078F8" w:rsidRPr="00B865EA">
        <w:t xml:space="preserve"> en</w:t>
      </w:r>
      <w:r w:rsidR="00FA0F7B" w:rsidRPr="00B865EA">
        <w:t xml:space="preserve"> </w:t>
      </w:r>
      <w:r w:rsidRPr="00B865EA">
        <w:t>inläsning</w:t>
      </w:r>
      <w:r w:rsidR="0099140F">
        <w:t xml:space="preserve"> samt</w:t>
      </w:r>
      <w:r w:rsidRPr="00B865EA">
        <w:t xml:space="preserve"> den</w:t>
      </w:r>
      <w:r w:rsidR="00FA0F7B" w:rsidRPr="00B865EA">
        <w:t xml:space="preserve"> tryckta bokens text och bilder. Vid läsning av en talbok med text visas text och bilder</w:t>
      </w:r>
      <w:r w:rsidR="00E33B42" w:rsidRPr="00B865EA">
        <w:t xml:space="preserve"> på</w:t>
      </w:r>
      <w:r w:rsidRPr="00B865EA">
        <w:t xml:space="preserve"> skärm,</w:t>
      </w:r>
      <w:r w:rsidR="00FA0F7B" w:rsidRPr="00B865EA">
        <w:t xml:space="preserve"> samtidigt </w:t>
      </w:r>
      <w:r w:rsidRPr="00B865EA">
        <w:t>med uppspelning av ljudet</w:t>
      </w:r>
      <w:r w:rsidR="00044696" w:rsidRPr="00B865EA">
        <w:t>.</w:t>
      </w:r>
      <w:r w:rsidRPr="00B865EA">
        <w:t xml:space="preserve"> </w:t>
      </w:r>
      <w:r w:rsidR="00FA0F7B" w:rsidRPr="00B865EA">
        <w:t>En talbok med text är antingen inläst av en mänsklig röst eller framställd med syntetiskt röst. Alla barn- och ungdomsböcker som MTM fr</w:t>
      </w:r>
      <w:r w:rsidRPr="00B865EA">
        <w:t>amställer blir talbok med text</w:t>
      </w:r>
      <w:r w:rsidR="00FF7296">
        <w:t>,</w:t>
      </w:r>
      <w:r w:rsidRPr="00B865EA">
        <w:t xml:space="preserve"> inläst med</w:t>
      </w:r>
      <w:r w:rsidR="00FA0F7B" w:rsidRPr="00B865EA">
        <w:t xml:space="preserve"> mänsklig röst.</w:t>
      </w:r>
    </w:p>
    <w:p w:rsidR="00FA0F7B" w:rsidRPr="00B865EA" w:rsidRDefault="000C25F9" w:rsidP="00FA0F7B">
      <w:r>
        <w:t>MTM:s ambition är</w:t>
      </w:r>
      <w:r w:rsidR="005C3DB5" w:rsidRPr="00B865EA">
        <w:t xml:space="preserve"> att alla de böcker som erbjuds i</w:t>
      </w:r>
      <w:r w:rsidR="007C6D51" w:rsidRPr="00B865EA">
        <w:t xml:space="preserve"> L</w:t>
      </w:r>
      <w:r w:rsidR="006152B5" w:rsidRPr="00B865EA">
        <w:t>egimus för barn</w:t>
      </w:r>
      <w:r w:rsidR="005C3DB5" w:rsidRPr="00B865EA">
        <w:t xml:space="preserve"> och ungdomar</w:t>
      </w:r>
      <w:r w:rsidR="006152B5" w:rsidRPr="00B865EA">
        <w:t xml:space="preserve"> ska </w:t>
      </w:r>
      <w:r w:rsidR="00FF7296">
        <w:t xml:space="preserve">ha både </w:t>
      </w:r>
      <w:r w:rsidR="006152B5" w:rsidRPr="00B865EA">
        <w:t>text</w:t>
      </w:r>
      <w:r w:rsidR="0099140F">
        <w:t xml:space="preserve"> och ljud</w:t>
      </w:r>
      <w:r w:rsidR="005C3DB5" w:rsidRPr="00B865EA">
        <w:t>, även de böcker som förvärvas från annan producent.</w:t>
      </w:r>
      <w:r w:rsidR="00E078F8" w:rsidRPr="00B865EA">
        <w:t xml:space="preserve"> </w:t>
      </w:r>
      <w:r w:rsidR="005C3DB5" w:rsidRPr="00B865EA">
        <w:t>På sikt ska</w:t>
      </w:r>
      <w:r w:rsidR="00787ECC">
        <w:t xml:space="preserve"> även</w:t>
      </w:r>
      <w:r w:rsidR="005C3DB5" w:rsidRPr="00B865EA">
        <w:t xml:space="preserve"> alla talböcker</w:t>
      </w:r>
      <w:r w:rsidR="00787ECC">
        <w:t xml:space="preserve"> för vuxna</w:t>
      </w:r>
      <w:r w:rsidR="005C3DB5" w:rsidRPr="00B865EA">
        <w:t xml:space="preserve"> som produ</w:t>
      </w:r>
      <w:r w:rsidR="00787ECC">
        <w:t xml:space="preserve">ceras av MTM </w:t>
      </w:r>
      <w:r w:rsidR="005C3DB5" w:rsidRPr="00B865EA">
        <w:t xml:space="preserve">innehålla förlagans text och bilder. </w:t>
      </w:r>
    </w:p>
    <w:p w:rsidR="00FF7296" w:rsidRDefault="00FA0F7B" w:rsidP="00FA0F7B">
      <w:r w:rsidRPr="00B865EA">
        <w:t>En liten del av allmänlitteraturen och drygt hälften av hög</w:t>
      </w:r>
      <w:r w:rsidR="00E078F8" w:rsidRPr="00B865EA">
        <w:t xml:space="preserve">skolelitteraturen görs som talbok </w:t>
      </w:r>
      <w:r w:rsidR="00F95668">
        <w:t>med</w:t>
      </w:r>
      <w:r w:rsidR="00E078F8" w:rsidRPr="00B865EA">
        <w:t xml:space="preserve"> syntetiskt tal. De</w:t>
      </w:r>
      <w:r w:rsidR="00FF7296">
        <w:t>ssa böcker</w:t>
      </w:r>
      <w:r w:rsidRPr="00B865EA">
        <w:t xml:space="preserve"> innehåller</w:t>
      </w:r>
      <w:r w:rsidR="00254DE0">
        <w:t xml:space="preserve"> alltid den tryckta bokens text</w:t>
      </w:r>
      <w:r w:rsidRPr="00B865EA">
        <w:t xml:space="preserve"> som </w:t>
      </w:r>
      <w:r w:rsidR="00DD114D" w:rsidRPr="00B865EA">
        <w:t>kan läsas samtidigt</w:t>
      </w:r>
      <w:r w:rsidRPr="00B865EA">
        <w:t xml:space="preserve"> på skärm.</w:t>
      </w:r>
      <w:r w:rsidR="00F56C0D" w:rsidRPr="00B865EA">
        <w:t xml:space="preserve"> </w:t>
      </w:r>
    </w:p>
    <w:p w:rsidR="00D526B9" w:rsidRDefault="00802FE4" w:rsidP="00D526B9">
      <w:r>
        <w:t xml:space="preserve">Från </w:t>
      </w:r>
      <w:r w:rsidR="00FF7296">
        <w:t xml:space="preserve">2017 </w:t>
      </w:r>
      <w:r>
        <w:t>a</w:t>
      </w:r>
      <w:r w:rsidR="00505285">
        <w:t>nvänder MTM</w:t>
      </w:r>
      <w:r>
        <w:t xml:space="preserve"> e</w:t>
      </w:r>
      <w:r w:rsidR="00505285">
        <w:t>n</w:t>
      </w:r>
      <w:r>
        <w:t xml:space="preserve"> förbättrad talsyntes</w:t>
      </w:r>
      <w:r w:rsidR="00FF7296">
        <w:t xml:space="preserve"> </w:t>
      </w:r>
      <w:r>
        <w:t>och framöver</w:t>
      </w:r>
      <w:r w:rsidR="00F56C0D" w:rsidRPr="00B865EA">
        <w:t xml:space="preserve"> </w:t>
      </w:r>
      <w:r w:rsidR="00FF7296">
        <w:t xml:space="preserve">kommer </w:t>
      </w:r>
      <w:r w:rsidR="00F56C0D" w:rsidRPr="00B865EA">
        <w:t xml:space="preserve">andelen </w:t>
      </w:r>
      <w:r w:rsidR="00D526B9">
        <w:t>fackböcker</w:t>
      </w:r>
      <w:r w:rsidR="00F56C0D" w:rsidRPr="00B865EA">
        <w:t xml:space="preserve"> med syntetisk röst </w:t>
      </w:r>
      <w:r w:rsidR="00FF7296">
        <w:t>att öka</w:t>
      </w:r>
      <w:r>
        <w:t>.</w:t>
      </w:r>
    </w:p>
    <w:p w:rsidR="00FA0F7B" w:rsidRPr="00B865EA" w:rsidRDefault="00FA0F7B" w:rsidP="00D526B9">
      <w:pPr>
        <w:pStyle w:val="Rubrik3"/>
      </w:pPr>
      <w:r w:rsidRPr="00B865EA">
        <w:t xml:space="preserve">Talbok för lästräning </w:t>
      </w:r>
    </w:p>
    <w:p w:rsidR="00FA0F7B" w:rsidRPr="000F114F" w:rsidRDefault="00FA0F7B" w:rsidP="00FA0F7B">
      <w:r w:rsidRPr="000F114F">
        <w:t xml:space="preserve">Talbok för lästräning är en bok med lätt språk och tydlig text. </w:t>
      </w:r>
      <w:r w:rsidR="00D47577" w:rsidRPr="000F114F">
        <w:t>Det finns</w:t>
      </w:r>
      <w:r w:rsidR="00DD114D" w:rsidRPr="000F114F">
        <w:t xml:space="preserve"> två inläsningar</w:t>
      </w:r>
      <w:r w:rsidR="00D47577" w:rsidRPr="000F114F">
        <w:t xml:space="preserve"> av boken, en med</w:t>
      </w:r>
      <w:r w:rsidRPr="000F114F">
        <w:t xml:space="preserve"> normal hastighet och en långsam. Talbok för lästräning vänder sig främst till vuxna och barn med läs- och skrivsvårigheter.</w:t>
      </w:r>
    </w:p>
    <w:p w:rsidR="00FA0F7B" w:rsidRPr="00B865EA" w:rsidRDefault="00FA0F7B" w:rsidP="00FA0F7B">
      <w:pPr>
        <w:pStyle w:val="Rubrik3"/>
      </w:pPr>
      <w:r w:rsidRPr="00B865EA">
        <w:t>Litteratur för seende</w:t>
      </w:r>
    </w:p>
    <w:p w:rsidR="00FA0F7B" w:rsidRPr="00B865EA" w:rsidRDefault="00FA0F7B" w:rsidP="00FA0F7B">
      <w:r w:rsidRPr="00B865EA">
        <w:t>Handböcker eller andra illustrerade böcker där bilderna är så viktiga att läsaren måste se dem för att tillgodogöra sig bokens innehåll görs som ”fack- eller skönlitteratur för seende”.  Dessa läses främst in för personer som kan se bilderna men behöver texten uppläst.</w:t>
      </w:r>
    </w:p>
    <w:p w:rsidR="00FA0F7B" w:rsidRPr="00B865EA" w:rsidRDefault="00FA0F7B" w:rsidP="00FA0F7B">
      <w:pPr>
        <w:pStyle w:val="Rubrik3"/>
      </w:pPr>
      <w:r w:rsidRPr="00B865EA">
        <w:t>Specialinläsningar</w:t>
      </w:r>
    </w:p>
    <w:p w:rsidR="00FA0F7B" w:rsidRPr="00611508" w:rsidRDefault="00FA0F7B" w:rsidP="00FA0F7B">
      <w:pPr>
        <w:rPr>
          <w:color w:val="FF0000"/>
        </w:rPr>
      </w:pPr>
      <w:r w:rsidRPr="00B865EA">
        <w:t xml:space="preserve">Specialinläsningar har lätt text och rak handling. Inläsningen är långsam, tydlig och gjord med inlevelse, ibland är det flera inläsare. Boken kan innehålla musikinslag och </w:t>
      </w:r>
      <w:r w:rsidRPr="00B865EA">
        <w:lastRenderedPageBreak/>
        <w:t>ljudillustrationer. Specialinläsningar är talböcker som främst är gjorda för personer med utvecklingsstörning.</w:t>
      </w:r>
      <w:r w:rsidR="005C3DB5" w:rsidRPr="00B865EA">
        <w:t xml:space="preserve"> </w:t>
      </w:r>
    </w:p>
    <w:p w:rsidR="00FA0F7B" w:rsidRPr="00B865EA" w:rsidRDefault="00FA0F7B" w:rsidP="00FA0F7B">
      <w:pPr>
        <w:pStyle w:val="Rubrik2"/>
      </w:pPr>
      <w:bookmarkStart w:id="23" w:name="_Toc441065552"/>
      <w:bookmarkStart w:id="24" w:name="_Toc469566150"/>
      <w:r w:rsidRPr="00B865EA">
        <w:t>Punktskriftsböcker</w:t>
      </w:r>
      <w:bookmarkEnd w:id="23"/>
      <w:bookmarkEnd w:id="24"/>
    </w:p>
    <w:p w:rsidR="00FA0F7B" w:rsidRPr="00B865EA" w:rsidRDefault="00FA0F7B" w:rsidP="00FA0F7B">
      <w:r w:rsidRPr="00B865EA">
        <w:t xml:space="preserve">MTM producerar olika typer av punktskriftsböcker för att </w:t>
      </w:r>
      <w:r w:rsidR="004E71F7">
        <w:t>kunna tillgodose låntagarnas skilda behov</w:t>
      </w:r>
      <w:r w:rsidRPr="00B865EA">
        <w:t>. Det finns böcker för nybörjare och för vana punktskriftsläsare, för vuxna med synnedsättning som läser för seende barn</w:t>
      </w:r>
      <w:r w:rsidR="0099140F">
        <w:t>,</w:t>
      </w:r>
      <w:r w:rsidRPr="00B865EA">
        <w:t xml:space="preserve"> och för seende vuxna som läser för barn med synnedsättning.</w:t>
      </w:r>
    </w:p>
    <w:p w:rsidR="00FA0F7B" w:rsidRPr="00B865EA" w:rsidRDefault="00FA0F7B" w:rsidP="00FA0F7B">
      <w:pPr>
        <w:pStyle w:val="Rubrik3"/>
      </w:pPr>
      <w:r w:rsidRPr="00B865EA">
        <w:t>Punktskriftsbok</w:t>
      </w:r>
    </w:p>
    <w:p w:rsidR="00FA0F7B" w:rsidRPr="00B865EA" w:rsidRDefault="00FA0F7B" w:rsidP="00FA0F7B">
      <w:r w:rsidRPr="00B865EA">
        <w:t>En ”vanlig” punktskriftsbok är tryckt pun</w:t>
      </w:r>
      <w:r w:rsidR="00DD114D" w:rsidRPr="00B865EA">
        <w:t>ktskrift på papper i A4-format.</w:t>
      </w:r>
    </w:p>
    <w:p w:rsidR="00FA0F7B" w:rsidRPr="00B865EA" w:rsidRDefault="00FA0F7B" w:rsidP="00FA0F7B">
      <w:pPr>
        <w:pStyle w:val="Rubrik3"/>
      </w:pPr>
      <w:r w:rsidRPr="00B865EA">
        <w:t>Originalbok med interfolierad punktskrift</w:t>
      </w:r>
    </w:p>
    <w:p w:rsidR="00FA0F7B" w:rsidRPr="00B865EA" w:rsidRDefault="00044696" w:rsidP="00FA0F7B">
      <w:r w:rsidRPr="00B865EA">
        <w:t>Här är originalboken</w:t>
      </w:r>
      <w:r w:rsidR="00FA0F7B" w:rsidRPr="00B865EA">
        <w:t xml:space="preserve"> kompletterad med genomskinliga plastblad med punktskrift</w:t>
      </w:r>
      <w:r w:rsidRPr="00B865EA">
        <w:t>.</w:t>
      </w:r>
      <w:r w:rsidR="00FA0F7B" w:rsidRPr="00B865EA">
        <w:t xml:space="preserve"> Bokens hela text samt bildbeskrivning finns på plastbladet. </w:t>
      </w:r>
      <w:r w:rsidRPr="00B865EA">
        <w:t>Böckerna är avsedda för vuxna</w:t>
      </w:r>
      <w:r w:rsidR="00FA0F7B" w:rsidRPr="00B865EA">
        <w:t xml:space="preserve"> med synnedsättning </w:t>
      </w:r>
      <w:r w:rsidRPr="00B865EA">
        <w:t xml:space="preserve">som </w:t>
      </w:r>
      <w:r w:rsidR="00FA0F7B" w:rsidRPr="00B865EA">
        <w:t>läser för seende barn.</w:t>
      </w:r>
    </w:p>
    <w:p w:rsidR="00FA0F7B" w:rsidRPr="00B865EA" w:rsidRDefault="00FA0F7B" w:rsidP="00FA0F7B">
      <w:pPr>
        <w:pStyle w:val="Rubrik3"/>
      </w:pPr>
      <w:r w:rsidRPr="00B865EA">
        <w:t xml:space="preserve">Originalbok med inklistrad punktskrift </w:t>
      </w:r>
    </w:p>
    <w:p w:rsidR="00FA0F7B" w:rsidRPr="00B865EA" w:rsidRDefault="00044696" w:rsidP="00FA0F7B">
      <w:r w:rsidRPr="00B865EA">
        <w:t>Här är p</w:t>
      </w:r>
      <w:r w:rsidR="00FA0F7B" w:rsidRPr="00B865EA">
        <w:t>unktskriften inklistrad direkt i den tryckta originalboken. Detta format används för böcker med lite text, som pekböcker och</w:t>
      </w:r>
      <w:r w:rsidRPr="00B865EA">
        <w:t xml:space="preserve"> bilderböcker med rörliga delar</w:t>
      </w:r>
      <w:r w:rsidR="00FA0F7B" w:rsidRPr="00B865EA">
        <w:t>. Böckerna är avsedda för vuxna med synnedsättning som läser för seende barn.</w:t>
      </w:r>
    </w:p>
    <w:p w:rsidR="00FA0F7B" w:rsidRPr="00B865EA" w:rsidRDefault="00FA0F7B" w:rsidP="00FA0F7B">
      <w:pPr>
        <w:pStyle w:val="Rubrik3"/>
      </w:pPr>
      <w:r w:rsidRPr="00B865EA">
        <w:t xml:space="preserve">Punktskriftsbok med originalbok som </w:t>
      </w:r>
      <w:proofErr w:type="spellStart"/>
      <w:r w:rsidRPr="00B865EA">
        <w:t>bredvidbok</w:t>
      </w:r>
      <w:proofErr w:type="spellEnd"/>
    </w:p>
    <w:p w:rsidR="00FA0F7B" w:rsidRDefault="0099140F" w:rsidP="00FA0F7B">
      <w:r>
        <w:t>B</w:t>
      </w:r>
      <w:r w:rsidR="00FA0F7B" w:rsidRPr="00B865EA">
        <w:t>ilderböcker för barn med längre texter. Den tryckta originalboken följer med i en ficka på punktskriftsbokens pärm. Punktskriftsboken innehåller den tryckta originalbokens text och bildbeskrivningar. Böckerna är avsedda för vuxna med synnedsättning som läser för seende barn.</w:t>
      </w:r>
    </w:p>
    <w:p w:rsidR="000F2C61" w:rsidRDefault="000F2C61" w:rsidP="000F2C61">
      <w:pPr>
        <w:pStyle w:val="Rubrik3"/>
      </w:pPr>
      <w:r>
        <w:t xml:space="preserve">Punktskriftsbok med </w:t>
      </w:r>
      <w:proofErr w:type="spellStart"/>
      <w:r>
        <w:t>b</w:t>
      </w:r>
      <w:r w:rsidRPr="00B865EA">
        <w:t>redvidbok</w:t>
      </w:r>
      <w:proofErr w:type="spellEnd"/>
      <w:r>
        <w:t xml:space="preserve"> lätt att läsa</w:t>
      </w:r>
    </w:p>
    <w:p w:rsidR="000F2C61" w:rsidRDefault="000F2C61" w:rsidP="000F2C61">
      <w:r w:rsidRPr="000F2C61">
        <w:rPr>
          <w:bCs/>
        </w:rPr>
        <w:t>Enklare kapitelböcker</w:t>
      </w:r>
      <w:r w:rsidRPr="000F2C61">
        <w:t xml:space="preserve"> i glestryck för egen läsning. </w:t>
      </w:r>
      <w:r w:rsidRPr="000F2C61">
        <w:rPr>
          <w:bCs/>
        </w:rPr>
        <w:t>Boken utgör m</w:t>
      </w:r>
      <w:r w:rsidRPr="000F2C61">
        <w:t>ax 1 volym</w:t>
      </w:r>
      <w:r w:rsidRPr="000F2C61">
        <w:rPr>
          <w:bCs/>
        </w:rPr>
        <w:t xml:space="preserve"> punktskrift.  </w:t>
      </w:r>
      <w:r w:rsidRPr="00B865EA">
        <w:t xml:space="preserve">Den tryckta originalboken följer med i en ficka på punktskriftsbokens pärm. </w:t>
      </w:r>
    </w:p>
    <w:p w:rsidR="00FA0F7B" w:rsidRPr="00B865EA" w:rsidRDefault="00FA0F7B" w:rsidP="00FA0F7B">
      <w:pPr>
        <w:pStyle w:val="Rubrik3"/>
      </w:pPr>
      <w:r w:rsidRPr="00B865EA">
        <w:t xml:space="preserve">Punktskriftsbok för lästräning </w:t>
      </w:r>
    </w:p>
    <w:p w:rsidR="00FA0F7B" w:rsidRPr="00B865EA" w:rsidRDefault="00FA0F7B" w:rsidP="00FA0F7B">
      <w:r w:rsidRPr="00B865EA">
        <w:t>Den tryckta originaltexten bifogas punktskriftsboken, antingen hela originalboken eller originaltexten tryckt i punktskriftsboken. En inläsning av texten i två eller tre läshastigheter medföljer. Punktskriftsbok för lästräning finns både för vuxna och för barn.</w:t>
      </w:r>
    </w:p>
    <w:p w:rsidR="00FA0F7B" w:rsidRPr="00B865EA" w:rsidRDefault="00FA0F7B" w:rsidP="00FA0F7B">
      <w:pPr>
        <w:pStyle w:val="Rubrik3"/>
      </w:pPr>
      <w:r w:rsidRPr="00B865EA">
        <w:t>Punktskriftsbok med taktil bild</w:t>
      </w:r>
    </w:p>
    <w:p w:rsidR="00FA0F7B" w:rsidRPr="00B865EA" w:rsidRDefault="00FA0F7B" w:rsidP="00FA0F7B">
      <w:r w:rsidRPr="00B865EA">
        <w:t xml:space="preserve">I en del punktskriftsböcker för både barn och vuxna finns taktila bilder i form av så kallade svällpappersbilder. Det kan </w:t>
      </w:r>
      <w:r w:rsidR="00044696" w:rsidRPr="00B865EA">
        <w:t xml:space="preserve">till exempel vara kartor, djur eller </w:t>
      </w:r>
      <w:r w:rsidRPr="00B865EA">
        <w:t>b</w:t>
      </w:r>
      <w:r w:rsidR="00044696" w:rsidRPr="00B865EA">
        <w:t>arnboksfigurer.</w:t>
      </w:r>
    </w:p>
    <w:p w:rsidR="00044696" w:rsidRPr="00B865EA" w:rsidRDefault="00044696" w:rsidP="00044696">
      <w:pPr>
        <w:pStyle w:val="Rubrik3"/>
      </w:pPr>
      <w:r w:rsidRPr="00B865EA">
        <w:t>Punktskriftsböcker för personer med utvecklingsstörning</w:t>
      </w:r>
    </w:p>
    <w:p w:rsidR="00FA0F7B" w:rsidRPr="00B865EA" w:rsidRDefault="00044696" w:rsidP="00FA0F7B">
      <w:r w:rsidRPr="00B865EA">
        <w:t xml:space="preserve">Här </w:t>
      </w:r>
      <w:r w:rsidR="00FA0F7B" w:rsidRPr="00B865EA">
        <w:t xml:space="preserve">anpassas </w:t>
      </w:r>
      <w:r w:rsidRPr="00B865EA">
        <w:t xml:space="preserve">texten </w:t>
      </w:r>
      <w:r w:rsidR="00FA0F7B" w:rsidRPr="00B865EA">
        <w:t>dels efter målgrupp, dels efter förlaga. Böckerna kan till exempel göras i glestryck. Glestryck innebär att varannan rad i punktskriftsboken är blank, vilket hjälper den ovane</w:t>
      </w:r>
      <w:r w:rsidRPr="00B865EA">
        <w:t xml:space="preserve"> läsaren att hålla orientering</w:t>
      </w:r>
      <w:r w:rsidR="00FA0F7B" w:rsidRPr="00B865EA">
        <w:t xml:space="preserve"> på sidan. </w:t>
      </w:r>
    </w:p>
    <w:p w:rsidR="00FA0F7B" w:rsidRPr="00B865EA" w:rsidRDefault="00FA0F7B" w:rsidP="00FA0F7B">
      <w:pPr>
        <w:pStyle w:val="Rubrik2"/>
      </w:pPr>
      <w:bookmarkStart w:id="25" w:name="_Toc441065553"/>
      <w:bookmarkStart w:id="26" w:name="_Toc469566151"/>
      <w:r w:rsidRPr="00B865EA">
        <w:lastRenderedPageBreak/>
        <w:t>Taktila bilderböcker</w:t>
      </w:r>
      <w:bookmarkEnd w:id="25"/>
      <w:bookmarkEnd w:id="26"/>
    </w:p>
    <w:p w:rsidR="00D526B9" w:rsidRDefault="00FA0F7B" w:rsidP="0075179C">
      <w:r w:rsidRPr="00B865EA">
        <w:t xml:space="preserve">I en taktil bilderbok har den tryckta originalbokens bilder överförts till taktil bild. Det görs med hjälp av collagebilder och reliefer i kontrastrika färger, former och material. Originalbokens text finns med som punktskrift och som </w:t>
      </w:r>
      <w:proofErr w:type="spellStart"/>
      <w:r w:rsidRPr="00B865EA">
        <w:t>storstil</w:t>
      </w:r>
      <w:proofErr w:type="spellEnd"/>
      <w:r w:rsidRPr="00B865EA">
        <w:t>.</w:t>
      </w:r>
    </w:p>
    <w:p w:rsidR="007735E8" w:rsidRDefault="00FA0F7B" w:rsidP="007735E8">
      <w:r w:rsidRPr="00B865EA">
        <w:t xml:space="preserve">Ibland finns även </w:t>
      </w:r>
      <w:r w:rsidRPr="00D526B9">
        <w:rPr>
          <w:i/>
        </w:rPr>
        <w:t>Tecken som stöd</w:t>
      </w:r>
      <w:r w:rsidRPr="00B865EA">
        <w:t xml:space="preserve"> med i boken. Böckerna finns tillgängliga både som lån och till försäljning till bibliotek och institutioner</w:t>
      </w:r>
      <w:bookmarkStart w:id="27" w:name="_Toc441065554"/>
    </w:p>
    <w:p w:rsidR="007735E8" w:rsidRPr="005D2A32" w:rsidRDefault="007735E8" w:rsidP="007735E8">
      <w:r w:rsidRPr="005D2A32">
        <w:t xml:space="preserve">Under 2017 </w:t>
      </w:r>
      <w:r w:rsidR="005D2A32" w:rsidRPr="005D2A32">
        <w:t>fortsätter MTM</w:t>
      </w:r>
      <w:r w:rsidRPr="005D2A32">
        <w:t xml:space="preserve"> produktionen av taktila bilderböcker</w:t>
      </w:r>
      <w:r w:rsidR="005D2A32" w:rsidRPr="005D2A32">
        <w:t>. En taktil bilderbok</w:t>
      </w:r>
      <w:r w:rsidRPr="005D2A32">
        <w:t xml:space="preserve"> </w:t>
      </w:r>
      <w:r w:rsidR="005D2A32" w:rsidRPr="005D2A32">
        <w:t>produceras i</w:t>
      </w:r>
      <w:r w:rsidRPr="005D2A32">
        <w:t xml:space="preserve"> samarbete med Celia och Norsk lyd</w:t>
      </w:r>
      <w:r w:rsidR="005D2A32" w:rsidRPr="005D2A32">
        <w:t xml:space="preserve">- </w:t>
      </w:r>
      <w:proofErr w:type="spellStart"/>
      <w:r w:rsidR="005D2A32" w:rsidRPr="005D2A32">
        <w:t>og</w:t>
      </w:r>
      <w:proofErr w:type="spellEnd"/>
      <w:r w:rsidR="005D2A32" w:rsidRPr="005D2A32">
        <w:t xml:space="preserve"> </w:t>
      </w:r>
      <w:proofErr w:type="spellStart"/>
      <w:r w:rsidR="005D2A32" w:rsidRPr="005D2A32">
        <w:t>blindeskriftbibliotek</w:t>
      </w:r>
      <w:proofErr w:type="spellEnd"/>
      <w:r w:rsidR="005D2A32" w:rsidRPr="005D2A32">
        <w:t>, NLB.</w:t>
      </w:r>
    </w:p>
    <w:p w:rsidR="00044696" w:rsidRPr="00143E56" w:rsidRDefault="00044696" w:rsidP="00143E56">
      <w:pPr>
        <w:pStyle w:val="Rubrik2"/>
      </w:pPr>
      <w:bookmarkStart w:id="28" w:name="_Toc469566152"/>
      <w:r w:rsidRPr="00143E56">
        <w:t>E-text</w:t>
      </w:r>
      <w:bookmarkEnd w:id="27"/>
      <w:bookmarkEnd w:id="28"/>
    </w:p>
    <w:p w:rsidR="00044696" w:rsidRPr="00B865EA" w:rsidRDefault="00044696" w:rsidP="00044696">
      <w:r w:rsidRPr="00143E56">
        <w:t xml:space="preserve">En e-textbok innehåller digitalt lagrad text som läses i en dator tillsammans med anpassningar så som talsyntes, skärmförstoring eller punktskriftsskärm. Uppslagsverk och lexikon framställs vanligtvis som e-text, eftersom denna typ av litteratur är svår att </w:t>
      </w:r>
      <w:r w:rsidR="00D20A46" w:rsidRPr="00143E56">
        <w:t xml:space="preserve">göra </w:t>
      </w:r>
      <w:r w:rsidRPr="00143E56">
        <w:t>som talbok.</w:t>
      </w:r>
    </w:p>
    <w:p w:rsidR="00044696" w:rsidRPr="00B865EA" w:rsidRDefault="00044696" w:rsidP="00044696">
      <w:pPr>
        <w:pStyle w:val="Rubrik2"/>
      </w:pPr>
      <w:bookmarkStart w:id="29" w:name="_Toc441065555"/>
      <w:bookmarkStart w:id="30" w:name="_Toc469566153"/>
      <w:r w:rsidRPr="00B865EA">
        <w:t>Teckenspråk</w:t>
      </w:r>
      <w:bookmarkEnd w:id="29"/>
      <w:bookmarkEnd w:id="30"/>
    </w:p>
    <w:p w:rsidR="002C6664" w:rsidRPr="00B865EA" w:rsidRDefault="002C6664" w:rsidP="002C6664">
      <w:r w:rsidRPr="00B865EA">
        <w:t>De</w:t>
      </w:r>
      <w:r w:rsidR="00D20A46">
        <w:t xml:space="preserve"> teckenspråkiga </w:t>
      </w:r>
      <w:r w:rsidRPr="00B865EA">
        <w:t>titlar som Specialpedagog</w:t>
      </w:r>
      <w:r w:rsidR="00CB7CF5" w:rsidRPr="00B865EA">
        <w:t>iska skolmyndigheten, SPSM,</w:t>
      </w:r>
      <w:r w:rsidR="00D20A46">
        <w:t xml:space="preserve"> producerat</w:t>
      </w:r>
      <w:r w:rsidR="00CB7CF5" w:rsidRPr="00B865EA">
        <w:t xml:space="preserve"> i</w:t>
      </w:r>
      <w:r w:rsidRPr="00B865EA">
        <w:t xml:space="preserve"> DVD-format f</w:t>
      </w:r>
      <w:r w:rsidR="00D526B9">
        <w:t>inns tillgängliga via l</w:t>
      </w:r>
      <w:r w:rsidR="00D20A46">
        <w:t>egimus</w:t>
      </w:r>
      <w:r w:rsidRPr="00B865EA">
        <w:t>.</w:t>
      </w:r>
      <w:r w:rsidR="00D526B9">
        <w:t>se.</w:t>
      </w:r>
    </w:p>
    <w:p w:rsidR="00044696" w:rsidRPr="00B865EA" w:rsidRDefault="00CD376E" w:rsidP="00044696">
      <w:pPr>
        <w:pStyle w:val="Rubrik2"/>
      </w:pPr>
      <w:bookmarkStart w:id="31" w:name="_Toc441065556"/>
      <w:bookmarkStart w:id="32" w:name="_Toc469566154"/>
      <w:r w:rsidRPr="00B865EA">
        <w:t>Fördelning inom beståndet</w:t>
      </w:r>
      <w:bookmarkEnd w:id="31"/>
      <w:bookmarkEnd w:id="32"/>
    </w:p>
    <w:p w:rsidR="00044696" w:rsidRPr="00B865EA" w:rsidRDefault="00644135" w:rsidP="00044696">
      <w:r w:rsidRPr="00B865EA">
        <w:t>Nedan finns</w:t>
      </w:r>
      <w:r w:rsidR="00044696" w:rsidRPr="00B865EA">
        <w:t xml:space="preserve"> tabeller som beskriver fördelningen</w:t>
      </w:r>
      <w:r w:rsidR="00D20A46">
        <w:t xml:space="preserve"> av titlar</w:t>
      </w:r>
      <w:r w:rsidR="00044696" w:rsidRPr="00B865EA">
        <w:t xml:space="preserve"> i Legimus.</w:t>
      </w:r>
      <w:r w:rsidRPr="00B865EA">
        <w:t xml:space="preserve"> Antalet som redovisas omfattar både kultur- och utbildningsanslaget.</w:t>
      </w:r>
      <w:r w:rsidR="00957E48" w:rsidRPr="00B865EA">
        <w:t xml:space="preserve"> En och samma titel kan finnas i olika medietyper.</w:t>
      </w:r>
    </w:p>
    <w:p w:rsidR="00210E43" w:rsidRPr="004423EF" w:rsidRDefault="00210E43" w:rsidP="00044696">
      <w:pPr>
        <w:pStyle w:val="Rubrik3"/>
      </w:pPr>
      <w:r w:rsidRPr="004423EF">
        <w:t xml:space="preserve">Fördelning </w:t>
      </w:r>
      <w:r w:rsidR="00644135" w:rsidRPr="004423EF">
        <w:t xml:space="preserve">på </w:t>
      </w:r>
      <w:r w:rsidRPr="004423EF">
        <w:t>medietyp</w:t>
      </w:r>
    </w:p>
    <w:tbl>
      <w:tblPr>
        <w:tblStyle w:val="Rutntstabell1ljusdekorfrg3"/>
        <w:tblW w:w="0" w:type="auto"/>
        <w:tblLook w:val="04A0" w:firstRow="1" w:lastRow="0" w:firstColumn="1" w:lastColumn="0" w:noHBand="0" w:noVBand="1"/>
      </w:tblPr>
      <w:tblGrid>
        <w:gridCol w:w="3539"/>
        <w:gridCol w:w="2063"/>
      </w:tblGrid>
      <w:tr w:rsidR="004423EF" w:rsidRPr="004423EF" w:rsidTr="00875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44135" w:rsidRPr="004423EF" w:rsidRDefault="00644135" w:rsidP="0075179C">
            <w:r w:rsidRPr="004423EF">
              <w:t>Medietyp</w:t>
            </w:r>
          </w:p>
        </w:tc>
        <w:tc>
          <w:tcPr>
            <w:tcW w:w="2063" w:type="dxa"/>
          </w:tcPr>
          <w:p w:rsidR="00644135" w:rsidRPr="004423EF" w:rsidRDefault="00644135" w:rsidP="007517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23EF">
              <w:t>Antal</w:t>
            </w:r>
          </w:p>
        </w:tc>
      </w:tr>
      <w:tr w:rsidR="004423EF" w:rsidRPr="004423EF" w:rsidTr="00875F43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44135" w:rsidRPr="004423EF" w:rsidRDefault="00644135" w:rsidP="0075179C">
            <w:pPr>
              <w:rPr>
                <w:b w:val="0"/>
              </w:rPr>
            </w:pPr>
            <w:r w:rsidRPr="004423EF">
              <w:rPr>
                <w:b w:val="0"/>
              </w:rPr>
              <w:t xml:space="preserve">Talbok </w:t>
            </w:r>
            <w:r w:rsidRPr="004423EF">
              <w:rPr>
                <w:b w:val="0"/>
                <w:sz w:val="20"/>
                <w:szCs w:val="20"/>
              </w:rPr>
              <w:t>(talbok och talbok med text)</w:t>
            </w:r>
          </w:p>
        </w:tc>
        <w:tc>
          <w:tcPr>
            <w:tcW w:w="2063" w:type="dxa"/>
          </w:tcPr>
          <w:p w:rsidR="00644135" w:rsidRPr="004423EF" w:rsidRDefault="004423EF" w:rsidP="00751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3EF">
              <w:t>115 502</w:t>
            </w:r>
          </w:p>
        </w:tc>
      </w:tr>
      <w:tr w:rsidR="004423EF" w:rsidRPr="004423EF" w:rsidTr="00875F43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44135" w:rsidRPr="004423EF" w:rsidRDefault="00644135" w:rsidP="0075179C">
            <w:pPr>
              <w:rPr>
                <w:b w:val="0"/>
              </w:rPr>
            </w:pPr>
            <w:r w:rsidRPr="004423EF">
              <w:rPr>
                <w:b w:val="0"/>
              </w:rPr>
              <w:t>Punktskrift</w:t>
            </w:r>
          </w:p>
        </w:tc>
        <w:tc>
          <w:tcPr>
            <w:tcW w:w="2063" w:type="dxa"/>
          </w:tcPr>
          <w:p w:rsidR="00644135" w:rsidRPr="004423EF" w:rsidRDefault="004423EF" w:rsidP="00751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3EF">
              <w:t>17 494</w:t>
            </w:r>
          </w:p>
        </w:tc>
      </w:tr>
      <w:tr w:rsidR="004423EF" w:rsidRPr="004423EF" w:rsidTr="00875F43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44135" w:rsidRPr="004423EF" w:rsidRDefault="00644135" w:rsidP="0075179C">
            <w:pPr>
              <w:rPr>
                <w:b w:val="0"/>
              </w:rPr>
            </w:pPr>
            <w:r w:rsidRPr="004423EF">
              <w:rPr>
                <w:b w:val="0"/>
              </w:rPr>
              <w:t>E-text</w:t>
            </w:r>
          </w:p>
        </w:tc>
        <w:tc>
          <w:tcPr>
            <w:tcW w:w="2063" w:type="dxa"/>
          </w:tcPr>
          <w:p w:rsidR="00644135" w:rsidRPr="004423EF" w:rsidRDefault="00644135" w:rsidP="00751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3EF">
              <w:t>4</w:t>
            </w:r>
            <w:r w:rsidR="004423EF" w:rsidRPr="004423EF">
              <w:t xml:space="preserve"> 073</w:t>
            </w:r>
          </w:p>
        </w:tc>
      </w:tr>
      <w:tr w:rsidR="004423EF" w:rsidRPr="004423EF" w:rsidTr="00875F43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44135" w:rsidRPr="004423EF" w:rsidRDefault="00644135" w:rsidP="0075179C">
            <w:pPr>
              <w:rPr>
                <w:b w:val="0"/>
              </w:rPr>
            </w:pPr>
            <w:r w:rsidRPr="004423EF">
              <w:rPr>
                <w:b w:val="0"/>
              </w:rPr>
              <w:t>Teckenspråk</w:t>
            </w:r>
          </w:p>
        </w:tc>
        <w:tc>
          <w:tcPr>
            <w:tcW w:w="2063" w:type="dxa"/>
          </w:tcPr>
          <w:p w:rsidR="00644135" w:rsidRPr="004423EF" w:rsidRDefault="004423EF" w:rsidP="00751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3EF">
              <w:t>149</w:t>
            </w:r>
          </w:p>
        </w:tc>
      </w:tr>
    </w:tbl>
    <w:p w:rsidR="00D20CBF" w:rsidRPr="004423EF" w:rsidRDefault="00210E43" w:rsidP="0075179C">
      <w:r w:rsidRPr="004423EF">
        <w:rPr>
          <w:sz w:val="20"/>
          <w:szCs w:val="20"/>
        </w:rPr>
        <w:t>.</w:t>
      </w:r>
    </w:p>
    <w:p w:rsidR="00D20CBF" w:rsidRPr="004423EF" w:rsidRDefault="0084647F" w:rsidP="00044696">
      <w:pPr>
        <w:pStyle w:val="Rubrik3"/>
      </w:pPr>
      <w:r w:rsidRPr="004423EF">
        <w:t xml:space="preserve">Fördelning </w:t>
      </w:r>
      <w:r w:rsidR="00644135" w:rsidRPr="004423EF">
        <w:t xml:space="preserve">på </w:t>
      </w:r>
      <w:r w:rsidRPr="004423EF">
        <w:t xml:space="preserve">barn- och </w:t>
      </w:r>
      <w:r w:rsidR="00D20CBF" w:rsidRPr="004423EF">
        <w:t>vuxen</w:t>
      </w:r>
      <w:r w:rsidRPr="004423EF">
        <w:t>litteratur</w:t>
      </w:r>
    </w:p>
    <w:tbl>
      <w:tblPr>
        <w:tblStyle w:val="Rutntstabell1ljusdekorfrg3"/>
        <w:tblW w:w="0" w:type="auto"/>
        <w:tblLook w:val="04A0" w:firstRow="1" w:lastRow="0" w:firstColumn="1" w:lastColumn="0" w:noHBand="0" w:noVBand="1"/>
      </w:tblPr>
      <w:tblGrid>
        <w:gridCol w:w="3492"/>
        <w:gridCol w:w="2124"/>
      </w:tblGrid>
      <w:tr w:rsidR="004423EF" w:rsidRPr="004423EF" w:rsidTr="00924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2" w:type="dxa"/>
          </w:tcPr>
          <w:p w:rsidR="00644135" w:rsidRPr="004423EF" w:rsidRDefault="00644135" w:rsidP="00D20CBF">
            <w:r w:rsidRPr="004423EF">
              <w:t>Kategori</w:t>
            </w:r>
          </w:p>
        </w:tc>
        <w:tc>
          <w:tcPr>
            <w:tcW w:w="2124" w:type="dxa"/>
          </w:tcPr>
          <w:p w:rsidR="00644135" w:rsidRPr="004423EF" w:rsidRDefault="00644135" w:rsidP="00D20C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23EF">
              <w:t>Antal</w:t>
            </w:r>
          </w:p>
        </w:tc>
      </w:tr>
      <w:tr w:rsidR="004423EF" w:rsidRPr="004423EF" w:rsidTr="0092445E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2" w:type="dxa"/>
          </w:tcPr>
          <w:p w:rsidR="00644135" w:rsidRPr="004423EF" w:rsidRDefault="00644135" w:rsidP="00D20CBF">
            <w:pPr>
              <w:rPr>
                <w:b w:val="0"/>
              </w:rPr>
            </w:pPr>
            <w:r w:rsidRPr="004423EF">
              <w:rPr>
                <w:b w:val="0"/>
              </w:rPr>
              <w:t>Barn</w:t>
            </w:r>
          </w:p>
        </w:tc>
        <w:tc>
          <w:tcPr>
            <w:tcW w:w="2124" w:type="dxa"/>
          </w:tcPr>
          <w:p w:rsidR="00644135" w:rsidRPr="004423EF" w:rsidRDefault="004423EF" w:rsidP="00D2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3EF">
              <w:t>17 633</w:t>
            </w:r>
          </w:p>
        </w:tc>
      </w:tr>
      <w:tr w:rsidR="004423EF" w:rsidRPr="004423EF" w:rsidTr="0092445E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2" w:type="dxa"/>
          </w:tcPr>
          <w:p w:rsidR="00644135" w:rsidRPr="004423EF" w:rsidRDefault="00644135" w:rsidP="00D20CBF">
            <w:pPr>
              <w:rPr>
                <w:b w:val="0"/>
              </w:rPr>
            </w:pPr>
            <w:r w:rsidRPr="004423EF">
              <w:rPr>
                <w:b w:val="0"/>
              </w:rPr>
              <w:t>Vuxen</w:t>
            </w:r>
          </w:p>
        </w:tc>
        <w:tc>
          <w:tcPr>
            <w:tcW w:w="2124" w:type="dxa"/>
          </w:tcPr>
          <w:p w:rsidR="00644135" w:rsidRPr="004423EF" w:rsidRDefault="004423EF" w:rsidP="00D2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3EF">
              <w:t>104 542</w:t>
            </w:r>
          </w:p>
        </w:tc>
      </w:tr>
    </w:tbl>
    <w:p w:rsidR="00D20CBF" w:rsidRPr="004423EF" w:rsidRDefault="00D20CBF" w:rsidP="00D20CBF"/>
    <w:p w:rsidR="00D20CBF" w:rsidRPr="004423EF" w:rsidRDefault="00D20CBF" w:rsidP="00044696">
      <w:pPr>
        <w:pStyle w:val="Rubrik3"/>
      </w:pPr>
      <w:r w:rsidRPr="004423EF">
        <w:t xml:space="preserve">Fördelning </w:t>
      </w:r>
      <w:r w:rsidR="00644135" w:rsidRPr="004423EF">
        <w:t xml:space="preserve">på </w:t>
      </w:r>
      <w:r w:rsidRPr="004423EF">
        <w:t xml:space="preserve">skön- </w:t>
      </w:r>
      <w:r w:rsidR="0084647F" w:rsidRPr="004423EF">
        <w:t xml:space="preserve">och </w:t>
      </w:r>
      <w:r w:rsidRPr="004423EF">
        <w:t>facklitteratur</w:t>
      </w:r>
    </w:p>
    <w:tbl>
      <w:tblPr>
        <w:tblStyle w:val="Rutntstabell1ljusdekorfrg3"/>
        <w:tblW w:w="0" w:type="auto"/>
        <w:tblLook w:val="04A0" w:firstRow="1" w:lastRow="0" w:firstColumn="1" w:lastColumn="0" w:noHBand="0" w:noVBand="1"/>
      </w:tblPr>
      <w:tblGrid>
        <w:gridCol w:w="3539"/>
        <w:gridCol w:w="2063"/>
      </w:tblGrid>
      <w:tr w:rsidR="004423EF" w:rsidRPr="004423EF" w:rsidTr="00FF5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44135" w:rsidRPr="004423EF" w:rsidRDefault="00644135" w:rsidP="00415D0A">
            <w:r w:rsidRPr="004423EF">
              <w:t>Kategori</w:t>
            </w:r>
          </w:p>
        </w:tc>
        <w:tc>
          <w:tcPr>
            <w:tcW w:w="2063" w:type="dxa"/>
          </w:tcPr>
          <w:p w:rsidR="00644135" w:rsidRPr="004423EF" w:rsidRDefault="00644135" w:rsidP="00415D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23EF">
              <w:t>Antal</w:t>
            </w:r>
          </w:p>
        </w:tc>
      </w:tr>
      <w:tr w:rsidR="004423EF" w:rsidRPr="004423EF" w:rsidTr="00FF519F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44135" w:rsidRPr="004423EF" w:rsidRDefault="00644135" w:rsidP="00415D0A">
            <w:pPr>
              <w:rPr>
                <w:b w:val="0"/>
              </w:rPr>
            </w:pPr>
            <w:r w:rsidRPr="004423EF">
              <w:rPr>
                <w:b w:val="0"/>
              </w:rPr>
              <w:t>Skön</w:t>
            </w:r>
          </w:p>
        </w:tc>
        <w:tc>
          <w:tcPr>
            <w:tcW w:w="2063" w:type="dxa"/>
          </w:tcPr>
          <w:p w:rsidR="00644135" w:rsidRPr="004423EF" w:rsidRDefault="004423EF" w:rsidP="00415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3EF">
              <w:t>55 229</w:t>
            </w:r>
          </w:p>
        </w:tc>
      </w:tr>
      <w:tr w:rsidR="004423EF" w:rsidRPr="004423EF" w:rsidTr="00FF519F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44135" w:rsidRPr="004423EF" w:rsidRDefault="00644135" w:rsidP="00415D0A">
            <w:pPr>
              <w:rPr>
                <w:b w:val="0"/>
              </w:rPr>
            </w:pPr>
            <w:r w:rsidRPr="004423EF">
              <w:rPr>
                <w:b w:val="0"/>
              </w:rPr>
              <w:t>Fack</w:t>
            </w:r>
          </w:p>
        </w:tc>
        <w:tc>
          <w:tcPr>
            <w:tcW w:w="2063" w:type="dxa"/>
          </w:tcPr>
          <w:p w:rsidR="00644135" w:rsidRPr="004423EF" w:rsidRDefault="004423EF" w:rsidP="00415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3EF">
              <w:t>67 625</w:t>
            </w:r>
          </w:p>
        </w:tc>
      </w:tr>
    </w:tbl>
    <w:p w:rsidR="0084647F" w:rsidRPr="004423EF" w:rsidRDefault="00DA6783" w:rsidP="00D20CBF">
      <w:pPr>
        <w:rPr>
          <w:sz w:val="20"/>
          <w:szCs w:val="20"/>
        </w:rPr>
      </w:pPr>
      <w:r w:rsidRPr="004423EF">
        <w:rPr>
          <w:sz w:val="20"/>
          <w:szCs w:val="20"/>
        </w:rPr>
        <w:t xml:space="preserve">Källa: </w:t>
      </w:r>
      <w:r w:rsidR="004423EF" w:rsidRPr="004423EF">
        <w:rPr>
          <w:sz w:val="20"/>
          <w:szCs w:val="20"/>
        </w:rPr>
        <w:t>Legimus 2016-11-29</w:t>
      </w:r>
    </w:p>
    <w:p w:rsidR="00697E88" w:rsidRPr="00B865EA" w:rsidRDefault="00697E88" w:rsidP="00697E88">
      <w:pPr>
        <w:pStyle w:val="Rubrik4"/>
      </w:pPr>
      <w:r w:rsidRPr="00B865EA">
        <w:lastRenderedPageBreak/>
        <w:t>Kommentar</w:t>
      </w:r>
    </w:p>
    <w:p w:rsidR="00697E88" w:rsidRPr="00B865EA" w:rsidRDefault="00697E88" w:rsidP="00697E88">
      <w:r w:rsidRPr="00B865EA">
        <w:t xml:space="preserve">Den stora övervikten </w:t>
      </w:r>
      <w:r w:rsidR="00D20A46">
        <w:t>av</w:t>
      </w:r>
      <w:r w:rsidRPr="00B865EA">
        <w:t xml:space="preserve"> facklitteratur för vuxna beror på att de böcker som pr</w:t>
      </w:r>
      <w:r w:rsidR="00030A79">
        <w:t>oduceras på utbildningsanslaget</w:t>
      </w:r>
      <w:r w:rsidRPr="00B865EA">
        <w:t xml:space="preserve"> nästan uteslutande </w:t>
      </w:r>
      <w:r w:rsidR="00030A79">
        <w:t xml:space="preserve">är just </w:t>
      </w:r>
      <w:r w:rsidRPr="00B865EA">
        <w:t>facklitteratur för vuxna.</w:t>
      </w:r>
    </w:p>
    <w:p w:rsidR="00F56C0D" w:rsidRPr="00B865EA" w:rsidRDefault="00F56C0D" w:rsidP="00F56C0D">
      <w:pPr>
        <w:pStyle w:val="Rubrik1"/>
      </w:pPr>
      <w:bookmarkStart w:id="33" w:name="_Toc441065557"/>
      <w:bookmarkStart w:id="34" w:name="_Toc469566155"/>
      <w:r w:rsidRPr="00B865EA">
        <w:t>Produktion och förvärv</w:t>
      </w:r>
      <w:bookmarkEnd w:id="33"/>
      <w:bookmarkEnd w:id="34"/>
    </w:p>
    <w:p w:rsidR="00F56C0D" w:rsidRPr="00B865EA" w:rsidRDefault="00F56C0D" w:rsidP="00F56C0D">
      <w:r w:rsidRPr="00B865EA">
        <w:t>De allra flesta av de</w:t>
      </w:r>
      <w:r w:rsidR="003242B9" w:rsidRPr="00B865EA">
        <w:t xml:space="preserve"> </w:t>
      </w:r>
      <w:r w:rsidR="00B30BF9" w:rsidRPr="00B865EA">
        <w:t xml:space="preserve">ca </w:t>
      </w:r>
      <w:r w:rsidR="003242B9" w:rsidRPr="00B865EA">
        <w:t>5000</w:t>
      </w:r>
      <w:r w:rsidRPr="00B865EA">
        <w:t xml:space="preserve"> titlar</w:t>
      </w:r>
      <w:r w:rsidR="001977F0" w:rsidRPr="00B865EA">
        <w:t xml:space="preserve"> Legimus utökas med varje år är </w:t>
      </w:r>
      <w:r w:rsidRPr="00B865EA">
        <w:t>talböcker som produ</w:t>
      </w:r>
      <w:r w:rsidR="005303F9">
        <w:t xml:space="preserve">ceras av MTM. Den tryckta utgåvan </w:t>
      </w:r>
      <w:r w:rsidRPr="00B865EA">
        <w:t xml:space="preserve">köps in så snart den finns i handeln och läses därefter in </w:t>
      </w:r>
      <w:r w:rsidR="007C6D51" w:rsidRPr="00B865EA">
        <w:t>för att sedan lånas ut vi</w:t>
      </w:r>
      <w:r w:rsidRPr="00B865EA">
        <w:t xml:space="preserve">a Legimus. </w:t>
      </w:r>
    </w:p>
    <w:p w:rsidR="001977F0" w:rsidRPr="00B865EA" w:rsidRDefault="00F56C0D" w:rsidP="00F56C0D">
      <w:r w:rsidRPr="00B865EA">
        <w:t xml:space="preserve">En del av </w:t>
      </w:r>
      <w:r w:rsidR="00A75BE0">
        <w:t>böckerna</w:t>
      </w:r>
      <w:r w:rsidR="00AB78A3">
        <w:t xml:space="preserve"> </w:t>
      </w:r>
      <w:r w:rsidR="00E528ED">
        <w:t>köps in</w:t>
      </w:r>
      <w:r w:rsidR="00A75BE0">
        <w:t xml:space="preserve"> som färdiga talböcker, </w:t>
      </w:r>
      <w:r w:rsidRPr="00B865EA">
        <w:t>bland annat</w:t>
      </w:r>
      <w:r w:rsidR="005303F9">
        <w:t xml:space="preserve"> från BTJ</w:t>
      </w:r>
      <w:r w:rsidR="00AB78A3">
        <w:t xml:space="preserve"> och</w:t>
      </w:r>
      <w:r w:rsidR="005303F9">
        <w:t xml:space="preserve"> </w:t>
      </w:r>
      <w:r w:rsidRPr="00B865EA">
        <w:t xml:space="preserve">Royal National </w:t>
      </w:r>
      <w:proofErr w:type="spellStart"/>
      <w:r w:rsidRPr="00B865EA">
        <w:t>Institute</w:t>
      </w:r>
      <w:proofErr w:type="spellEnd"/>
      <w:r w:rsidRPr="00B865EA">
        <w:t xml:space="preserve"> for Blind </w:t>
      </w:r>
      <w:proofErr w:type="spellStart"/>
      <w:r w:rsidRPr="00B865EA">
        <w:t>People</w:t>
      </w:r>
      <w:proofErr w:type="spellEnd"/>
      <w:r w:rsidR="00A75BE0">
        <w:t>, RNIB</w:t>
      </w:r>
      <w:r w:rsidR="001977F0" w:rsidRPr="00B865EA">
        <w:t xml:space="preserve">. </w:t>
      </w:r>
      <w:r w:rsidR="00AB78A3">
        <w:t>A</w:t>
      </w:r>
      <w:r w:rsidRPr="00B865EA">
        <w:t xml:space="preserve">ndra talböcker och taktila bilderböcker kommer MTM:s användare tillgodo genom samarbete med organisationer i Finland, Danmark och Norge. </w:t>
      </w:r>
      <w:r w:rsidR="005303F9">
        <w:t>Dessutom finns talböcker från Synskadades Riksförbund, SRF, tillgängliga via</w:t>
      </w:r>
      <w:r w:rsidR="005303F9" w:rsidRPr="00B865EA">
        <w:t xml:space="preserve"> Legimus. </w:t>
      </w:r>
    </w:p>
    <w:p w:rsidR="00A75BE0" w:rsidRDefault="005303F9" w:rsidP="00F56C0D">
      <w:r>
        <w:t>MTM</w:t>
      </w:r>
      <w:r w:rsidR="00AB78A3">
        <w:t xml:space="preserve"> deltar också</w:t>
      </w:r>
      <w:r>
        <w:t xml:space="preserve"> </w:t>
      </w:r>
      <w:r w:rsidR="00E33B42" w:rsidRPr="00B865EA">
        <w:t xml:space="preserve">i </w:t>
      </w:r>
      <w:r w:rsidR="00F56C0D" w:rsidRPr="00B865EA">
        <w:t xml:space="preserve">det internationella projektet </w:t>
      </w:r>
      <w:proofErr w:type="spellStart"/>
      <w:r w:rsidR="00F56C0D" w:rsidRPr="00B865EA">
        <w:t>Trusted</w:t>
      </w:r>
      <w:proofErr w:type="spellEnd"/>
      <w:r w:rsidR="00F56C0D" w:rsidRPr="00B865EA">
        <w:t xml:space="preserve"> </w:t>
      </w:r>
      <w:proofErr w:type="spellStart"/>
      <w:r w:rsidR="00F56C0D" w:rsidRPr="00B865EA">
        <w:t>Intermediary</w:t>
      </w:r>
      <w:proofErr w:type="spellEnd"/>
      <w:r w:rsidR="00F56C0D" w:rsidRPr="00B865EA">
        <w:t xml:space="preserve"> Global </w:t>
      </w:r>
      <w:proofErr w:type="spellStart"/>
      <w:r w:rsidR="00F56C0D" w:rsidRPr="00B865EA">
        <w:t>Accessible</w:t>
      </w:r>
      <w:proofErr w:type="spellEnd"/>
      <w:r w:rsidR="00F56C0D" w:rsidRPr="00B865EA">
        <w:t xml:space="preserve"> Resources Project</w:t>
      </w:r>
      <w:r w:rsidR="001977F0" w:rsidRPr="00B865EA">
        <w:t>, TIGAR,</w:t>
      </w:r>
      <w:r w:rsidR="00F56C0D" w:rsidRPr="00B865EA">
        <w:t xml:space="preserve"> som arbetar med att möjliggöra utbyte av titlar över nationella gränser</w:t>
      </w:r>
      <w:r w:rsidR="00F56C0D" w:rsidRPr="00B865EA">
        <w:rPr>
          <w:vertAlign w:val="superscript"/>
        </w:rPr>
        <w:footnoteReference w:id="4"/>
      </w:r>
      <w:r w:rsidR="00F56C0D" w:rsidRPr="00B865EA">
        <w:t xml:space="preserve">. </w:t>
      </w:r>
    </w:p>
    <w:p w:rsidR="00782438" w:rsidRPr="00B865EA" w:rsidRDefault="00E51E64" w:rsidP="00E51E64">
      <w:pPr>
        <w:pStyle w:val="Rubrik1"/>
      </w:pPr>
      <w:bookmarkStart w:id="35" w:name="_Toc441065558"/>
      <w:bookmarkStart w:id="36" w:name="_Toc469566156"/>
      <w:r w:rsidRPr="00B865EA">
        <w:t>Urval</w:t>
      </w:r>
      <w:bookmarkEnd w:id="35"/>
      <w:bookmarkEnd w:id="36"/>
    </w:p>
    <w:p w:rsidR="00117782" w:rsidRPr="00B865EA" w:rsidRDefault="0083006A" w:rsidP="0083006A">
      <w:r w:rsidRPr="00B865EA">
        <w:t xml:space="preserve">Innehållet i Legimus styrs till stor del av användarnas önskemål. Utöver förslagen från användarna gör MTM ett </w:t>
      </w:r>
      <w:r w:rsidR="000D7948">
        <w:t xml:space="preserve">eget </w:t>
      </w:r>
      <w:r w:rsidRPr="00B865EA">
        <w:t>urval för att kunna erbjuda nyutgiven och aktuell litteratur så nära den tryckta bokens utgivning som möjligt. Urvalet utgår också från de jämställdhets- och barnperspektiv som präglar hela myndighetens arbete.</w:t>
      </w:r>
      <w:r w:rsidR="00117782" w:rsidRPr="00B865EA">
        <w:t xml:space="preserve"> </w:t>
      </w:r>
    </w:p>
    <w:p w:rsidR="0083006A" w:rsidRPr="00B865EA" w:rsidRDefault="0083006A" w:rsidP="0083006A">
      <w:r w:rsidRPr="00B865EA">
        <w:t>MTM strävar</w:t>
      </w:r>
      <w:r w:rsidR="008F62A5" w:rsidRPr="00B865EA">
        <w:t xml:space="preserve"> </w:t>
      </w:r>
      <w:r w:rsidRPr="00B865EA">
        <w:t xml:space="preserve">efter såväl bredd som djup i beståndet. I Legimus finns allt från Heidegger till </w:t>
      </w:r>
      <w:r w:rsidR="00794BDC">
        <w:t>Agatha Christie</w:t>
      </w:r>
      <w:r w:rsidRPr="00B865EA">
        <w:t xml:space="preserve"> – </w:t>
      </w:r>
      <w:r w:rsidR="00794BDC">
        <w:t>Shakespeares dramer</w:t>
      </w:r>
      <w:r w:rsidRPr="00B865EA">
        <w:t xml:space="preserve"> likaväl som bantningstips – med utgångspunkt i vad som är aktuellt och vad låntagarna efterfrågar. I urvalet tas särskild hänsyn till användarnas begränsade möjlighet att </w:t>
      </w:r>
      <w:r w:rsidR="000D7948">
        <w:t>tillgodogöra sig</w:t>
      </w:r>
      <w:r w:rsidRPr="00B865EA">
        <w:t xml:space="preserve"> litteratur på annat sätt. </w:t>
      </w:r>
    </w:p>
    <w:p w:rsidR="00EE1B62" w:rsidRPr="00B865EA" w:rsidRDefault="00EE1B62" w:rsidP="00EE1B62">
      <w:r w:rsidRPr="00B865EA">
        <w:t>MTM bedömer alltid vilken typ av talbok som bäst förmedlar innehållet i originalboken. Den enskildes eller målgruppens behov och</w:t>
      </w:r>
      <w:r w:rsidR="00794BDC">
        <w:t xml:space="preserve"> önskemål vägs också in då medietyp väljs</w:t>
      </w:r>
      <w:r w:rsidRPr="00B865EA">
        <w:t>.</w:t>
      </w:r>
    </w:p>
    <w:p w:rsidR="000C4F5E" w:rsidRDefault="00E51E64" w:rsidP="000C4F5E">
      <w:pPr>
        <w:pStyle w:val="Rubrik2"/>
      </w:pPr>
      <w:bookmarkStart w:id="37" w:name="_Toc441065559"/>
      <w:bookmarkStart w:id="38" w:name="_Toc469566157"/>
      <w:r w:rsidRPr="00B865EA">
        <w:t>Kultu</w:t>
      </w:r>
      <w:r w:rsidR="000C4F5E" w:rsidRPr="00B865EA">
        <w:t>ranslaget</w:t>
      </w:r>
      <w:bookmarkEnd w:id="37"/>
      <w:bookmarkEnd w:id="38"/>
    </w:p>
    <w:p w:rsidR="003214F7" w:rsidRPr="003214F7" w:rsidRDefault="006D23F4" w:rsidP="003214F7">
      <w:r>
        <w:t>Vid sidan av det löpande arbetet med produktion av talböcker och punktskriftsböcker utifrån ny utgivning och inläsningsförslag kommer följande satsningar att göras under 2017:</w:t>
      </w:r>
    </w:p>
    <w:p w:rsidR="00F16DBA" w:rsidRPr="00FB0CC9" w:rsidRDefault="006D23F4" w:rsidP="00433F2A">
      <w:pPr>
        <w:pStyle w:val="Punktlista"/>
      </w:pPr>
      <w:r w:rsidRPr="00FB0CC9">
        <w:t xml:space="preserve">Utbudet av talböcker på </w:t>
      </w:r>
      <w:r w:rsidR="00FB0CC9">
        <w:t xml:space="preserve">utländska </w:t>
      </w:r>
      <w:r w:rsidRPr="00FB0CC9">
        <w:t xml:space="preserve">språk </w:t>
      </w:r>
      <w:r w:rsidR="00F16DBA" w:rsidRPr="00FB0CC9">
        <w:t>kommer att utökas avsevärt</w:t>
      </w:r>
      <w:r w:rsidRPr="00FB0CC9">
        <w:t>.</w:t>
      </w:r>
      <w:r w:rsidR="00F16DBA" w:rsidRPr="00FB0CC9">
        <w:t xml:space="preserve"> Den största insatsen </w:t>
      </w:r>
      <w:r w:rsidR="00FB0CC9">
        <w:t>ska</w:t>
      </w:r>
      <w:r w:rsidR="00F16DBA" w:rsidRPr="00FB0CC9">
        <w:t xml:space="preserve"> göras för att öka antalet titlar på arabiska, persiska och somali.</w:t>
      </w:r>
    </w:p>
    <w:p w:rsidR="00A75BE0" w:rsidRPr="00FB0CC9" w:rsidRDefault="00FB0CC9" w:rsidP="00433F2A">
      <w:pPr>
        <w:pStyle w:val="Punktlista"/>
      </w:pPr>
      <w:r w:rsidRPr="00FB0CC9">
        <w:t xml:space="preserve">Beståndet av </w:t>
      </w:r>
      <w:r w:rsidR="00F16DBA" w:rsidRPr="00FB0CC9">
        <w:t>tillgängliga medier på de svenska mino</w:t>
      </w:r>
      <w:r w:rsidRPr="00FB0CC9">
        <w:t>ritetsspråken</w:t>
      </w:r>
      <w:r>
        <w:t xml:space="preserve"> ska utvecklas. Detta görs i samarbete med minoritetsspråkens intresseorganisationer.</w:t>
      </w:r>
      <w:r w:rsidR="00857071">
        <w:t xml:space="preserve"> Under 2017 satsar MTM särskilt på nordsamiska och jiddisch.</w:t>
      </w:r>
    </w:p>
    <w:p w:rsidR="003214F7" w:rsidRPr="00FB0CC9" w:rsidRDefault="003214F7" w:rsidP="00433F2A">
      <w:pPr>
        <w:pStyle w:val="Punktlista"/>
      </w:pPr>
      <w:bookmarkStart w:id="39" w:name="_Toc441065560"/>
      <w:r w:rsidRPr="00FB0CC9">
        <w:t xml:space="preserve">Som </w:t>
      </w:r>
      <w:r w:rsidR="006D23F4" w:rsidRPr="00FB0CC9">
        <w:t>en följd</w:t>
      </w:r>
      <w:r w:rsidRPr="00FB0CC9">
        <w:t xml:space="preserve"> av </w:t>
      </w:r>
      <w:r w:rsidRPr="00FB0CC9">
        <w:rPr>
          <w:i/>
        </w:rPr>
        <w:t>TIGAR</w:t>
      </w:r>
      <w:r w:rsidRPr="00FB0CC9">
        <w:t xml:space="preserve">-samarbetet </w:t>
      </w:r>
      <w:r w:rsidR="00FB0CC9">
        <w:t>kan MTM</w:t>
      </w:r>
      <w:r w:rsidR="00F16DBA" w:rsidRPr="00FB0CC9">
        <w:t xml:space="preserve"> </w:t>
      </w:r>
      <w:r w:rsidRPr="00FB0CC9">
        <w:t xml:space="preserve">erbjuda </w:t>
      </w:r>
      <w:r w:rsidR="00F16DBA" w:rsidRPr="00FB0CC9">
        <w:t>användarna</w:t>
      </w:r>
      <w:r w:rsidRPr="00FB0CC9">
        <w:t xml:space="preserve"> ett </w:t>
      </w:r>
      <w:r w:rsidR="00F16DBA" w:rsidRPr="00FB0CC9">
        <w:t xml:space="preserve">större </w:t>
      </w:r>
      <w:r w:rsidRPr="00FB0CC9">
        <w:t>bestånd tillgänglig litte</w:t>
      </w:r>
      <w:r w:rsidR="00F16DBA" w:rsidRPr="00FB0CC9">
        <w:t>ratur på andra språk än svenska, framför allt på engelska.</w:t>
      </w:r>
    </w:p>
    <w:p w:rsidR="00044367" w:rsidRDefault="00044367" w:rsidP="00433F2A">
      <w:pPr>
        <w:pStyle w:val="Punktlista"/>
      </w:pPr>
      <w:r w:rsidRPr="00FB0CC9">
        <w:t xml:space="preserve">MTM </w:t>
      </w:r>
      <w:r w:rsidR="00FB0CC9" w:rsidRPr="00FB0CC9">
        <w:t>ska fortsatt</w:t>
      </w:r>
      <w:r w:rsidR="00F16DBA" w:rsidRPr="00FB0CC9">
        <w:t xml:space="preserve"> </w:t>
      </w:r>
      <w:r w:rsidR="00FB0CC9" w:rsidRPr="00FB0CC9">
        <w:t>arbeta</w:t>
      </w:r>
      <w:r w:rsidR="00F16DBA" w:rsidRPr="00FB0CC9">
        <w:t xml:space="preserve"> med att utveckla ett fungerande format för inläsning av </w:t>
      </w:r>
      <w:r w:rsidR="00F16DBA" w:rsidRPr="00FB0CC9">
        <w:rPr>
          <w:i/>
        </w:rPr>
        <w:t>tecknande serier</w:t>
      </w:r>
      <w:r w:rsidR="00F16DBA" w:rsidRPr="00FB0CC9">
        <w:t>. Efterfrågan på tecknade seri</w:t>
      </w:r>
      <w:r w:rsidR="00FB0CC9" w:rsidRPr="00FB0CC9">
        <w:t>er ökar, samtidigt som de är komplicerade att producera.</w:t>
      </w:r>
    </w:p>
    <w:p w:rsidR="006966DA" w:rsidRPr="00FB0CC9" w:rsidRDefault="006966DA" w:rsidP="00433F2A">
      <w:pPr>
        <w:pStyle w:val="Punktlista"/>
      </w:pPr>
      <w:r>
        <w:lastRenderedPageBreak/>
        <w:t>2017 finns ny talsyntes på plats för såväl svenska som engelska titlar. MTM kommer att producera ett antal skönlitterära titlar, främst på engelska, för att sedan utvärdera användarupplevelsen.</w:t>
      </w:r>
    </w:p>
    <w:p w:rsidR="000C4F5E" w:rsidRPr="00B865EA" w:rsidRDefault="00E51E64" w:rsidP="003214F7">
      <w:pPr>
        <w:pStyle w:val="Rubrik2"/>
      </w:pPr>
      <w:bookmarkStart w:id="40" w:name="_Toc469566158"/>
      <w:r w:rsidRPr="00B865EA">
        <w:t>Utbildningsanslaget</w:t>
      </w:r>
      <w:bookmarkEnd w:id="39"/>
      <w:bookmarkEnd w:id="40"/>
    </w:p>
    <w:p w:rsidR="00743454" w:rsidRPr="00B865EA" w:rsidRDefault="000C4F5E" w:rsidP="00743454">
      <w:r w:rsidRPr="00B865EA">
        <w:t>K</w:t>
      </w:r>
      <w:r w:rsidR="00C218B5" w:rsidRPr="00B865EA">
        <w:t xml:space="preserve">urslitteratur för högskolestuderande </w:t>
      </w:r>
      <w:r w:rsidR="00794BDC">
        <w:t>produceras efter</w:t>
      </w:r>
      <w:r w:rsidRPr="00B865EA">
        <w:t xml:space="preserve"> beställning</w:t>
      </w:r>
      <w:r w:rsidR="000D7948">
        <w:t xml:space="preserve"> från</w:t>
      </w:r>
      <w:r w:rsidRPr="00B865EA">
        <w:t xml:space="preserve"> </w:t>
      </w:r>
      <w:r w:rsidR="000D7948" w:rsidRPr="00B865EA">
        <w:t>högskolebibliotek</w:t>
      </w:r>
      <w:r w:rsidR="000D7948">
        <w:t xml:space="preserve"> i</w:t>
      </w:r>
      <w:r w:rsidR="00E51E64" w:rsidRPr="00B865EA">
        <w:t xml:space="preserve"> </w:t>
      </w:r>
      <w:r w:rsidR="00C218B5" w:rsidRPr="00B865EA">
        <w:t xml:space="preserve">samråd med </w:t>
      </w:r>
      <w:r w:rsidR="000D7948">
        <w:t xml:space="preserve">en </w:t>
      </w:r>
      <w:r w:rsidR="00C218B5" w:rsidRPr="00B865EA">
        <w:t>student</w:t>
      </w:r>
      <w:r w:rsidRPr="00B865EA">
        <w:t>.</w:t>
      </w:r>
      <w:r w:rsidR="00E51E64" w:rsidRPr="00B865EA">
        <w:t xml:space="preserve"> </w:t>
      </w:r>
      <w:r w:rsidR="00C218B5" w:rsidRPr="00B865EA">
        <w:t xml:space="preserve">En del </w:t>
      </w:r>
      <w:r w:rsidR="00E51E64" w:rsidRPr="00B865EA">
        <w:t>högskole</w:t>
      </w:r>
      <w:r w:rsidR="00C218B5" w:rsidRPr="00B865EA">
        <w:t>litteratur framställs också innan</w:t>
      </w:r>
      <w:r w:rsidRPr="00B865EA">
        <w:t xml:space="preserve"> någon beställt boken</w:t>
      </w:r>
      <w:r w:rsidR="00E51E64" w:rsidRPr="00B865EA">
        <w:t xml:space="preserve">. Det sker </w:t>
      </w:r>
      <w:r w:rsidR="00C218B5" w:rsidRPr="00B865EA">
        <w:t>efter förslag från högskolan eller genom MTM:s omvärldsbevakning</w:t>
      </w:r>
      <w:r w:rsidR="00743454" w:rsidRPr="00B865EA">
        <w:t xml:space="preserve">. </w:t>
      </w:r>
      <w:r w:rsidR="00C218B5" w:rsidRPr="00B865EA">
        <w:t xml:space="preserve">På så sätt </w:t>
      </w:r>
      <w:r w:rsidR="00E51E64" w:rsidRPr="00B865EA">
        <w:t xml:space="preserve">kan MTM erbjuda ett utbud av aktuell </w:t>
      </w:r>
      <w:r w:rsidR="00743454" w:rsidRPr="00B865EA">
        <w:t xml:space="preserve">högskolelitteratur </w:t>
      </w:r>
      <w:r w:rsidR="00C218B5" w:rsidRPr="00B865EA">
        <w:t xml:space="preserve">som </w:t>
      </w:r>
      <w:r w:rsidR="00E51E64" w:rsidRPr="00B865EA">
        <w:t>är ”klart till kursstart”</w:t>
      </w:r>
      <w:r w:rsidR="00743454" w:rsidRPr="00B865EA">
        <w:t>.</w:t>
      </w:r>
    </w:p>
    <w:p w:rsidR="00E51E64" w:rsidRDefault="000C4F5E" w:rsidP="00C01283">
      <w:pPr>
        <w:pStyle w:val="Rubrik2"/>
      </w:pPr>
      <w:bookmarkStart w:id="41" w:name="_Toc441065561"/>
      <w:bookmarkStart w:id="42" w:name="_Toc469566159"/>
      <w:r w:rsidRPr="00B865EA">
        <w:t>Förslag och beställningar</w:t>
      </w:r>
      <w:bookmarkEnd w:id="41"/>
      <w:bookmarkEnd w:id="42"/>
    </w:p>
    <w:p w:rsidR="00782438" w:rsidRPr="00B865EA" w:rsidRDefault="00782438" w:rsidP="00782438">
      <w:r w:rsidRPr="00B865EA">
        <w:t>MTM tillgodose</w:t>
      </w:r>
      <w:r w:rsidR="0019196F" w:rsidRPr="00B865EA">
        <w:t>r</w:t>
      </w:r>
      <w:r w:rsidRPr="00B865EA">
        <w:t xml:space="preserve"> användarnas önskemål</w:t>
      </w:r>
      <w:r w:rsidR="00EE1B62" w:rsidRPr="00B865EA">
        <w:t xml:space="preserve"> så långt som</w:t>
      </w:r>
      <w:r w:rsidR="000C4F5E" w:rsidRPr="00B865EA">
        <w:t xml:space="preserve"> möjligt</w:t>
      </w:r>
      <w:r w:rsidR="00A75BE0">
        <w:t>. E</w:t>
      </w:r>
      <w:r w:rsidR="00EE1B62" w:rsidRPr="00B865EA">
        <w:t>fterfrågan är i perioder mycket hög</w:t>
      </w:r>
      <w:r w:rsidR="00C01283">
        <w:t>,</w:t>
      </w:r>
      <w:r w:rsidR="00EE1B62" w:rsidRPr="00B865EA">
        <w:t xml:space="preserve"> </w:t>
      </w:r>
      <w:r w:rsidR="00A75BE0">
        <w:t>varför en del förslag</w:t>
      </w:r>
      <w:r w:rsidR="00EE1B62" w:rsidRPr="00B865EA">
        <w:t xml:space="preserve"> prioriteras framför andra</w:t>
      </w:r>
      <w:r w:rsidRPr="00B865EA">
        <w:t>. MTM utgår från följande kriterier i urvalet av böcker:</w:t>
      </w:r>
    </w:p>
    <w:p w:rsidR="00782438" w:rsidRPr="00B865EA" w:rsidRDefault="00782438" w:rsidP="00811050">
      <w:pPr>
        <w:pStyle w:val="Punktlista"/>
      </w:pPr>
      <w:r w:rsidRPr="00B865EA">
        <w:t>Popularitet – boken är önskad av flera låntagare</w:t>
      </w:r>
    </w:p>
    <w:p w:rsidR="00782438" w:rsidRPr="00B865EA" w:rsidRDefault="00EE1B62" w:rsidP="00811050">
      <w:pPr>
        <w:pStyle w:val="Punktlista"/>
      </w:pPr>
      <w:r w:rsidRPr="00B865EA">
        <w:t>Aktualitet</w:t>
      </w:r>
    </w:p>
    <w:p w:rsidR="0019196F" w:rsidRPr="00B865EA" w:rsidRDefault="00782438" w:rsidP="00811050">
      <w:pPr>
        <w:pStyle w:val="Punktlista"/>
      </w:pPr>
      <w:r w:rsidRPr="00B865EA">
        <w:t>Bredd – boken behandlar ett ämne som saknas eller är bristfälligt representerat i Legimus</w:t>
      </w:r>
    </w:p>
    <w:p w:rsidR="00782438" w:rsidRPr="00B865EA" w:rsidRDefault="00782438" w:rsidP="00782438">
      <w:r w:rsidRPr="00B865EA">
        <w:t xml:space="preserve">Ibland avslås ett förslag på grund av särskilda skäl, </w:t>
      </w:r>
      <w:r w:rsidR="007370D5">
        <w:t xml:space="preserve">främst </w:t>
      </w:r>
      <w:r w:rsidRPr="00B865EA">
        <w:t>med någon av följande motiveringar:</w:t>
      </w:r>
    </w:p>
    <w:p w:rsidR="00782438" w:rsidRPr="00B865EA" w:rsidRDefault="00782438" w:rsidP="00811050">
      <w:pPr>
        <w:pStyle w:val="Punktlista"/>
      </w:pPr>
      <w:r w:rsidRPr="00B865EA">
        <w:t xml:space="preserve">Den tryckta boken går inte att få tag i </w:t>
      </w:r>
      <w:r w:rsidR="00B35496">
        <w:t>och kan</w:t>
      </w:r>
      <w:r w:rsidR="00DE2354" w:rsidRPr="00B865EA">
        <w:t xml:space="preserve"> därmed inte att läsa</w:t>
      </w:r>
      <w:r w:rsidR="00A75BE0">
        <w:t>s</w:t>
      </w:r>
      <w:r w:rsidR="00DE2354" w:rsidRPr="00B865EA">
        <w:t xml:space="preserve"> in</w:t>
      </w:r>
    </w:p>
    <w:p w:rsidR="00782438" w:rsidRPr="00B865EA" w:rsidRDefault="00782438" w:rsidP="00811050">
      <w:pPr>
        <w:pStyle w:val="Punktlista"/>
      </w:pPr>
      <w:r w:rsidRPr="00B865EA">
        <w:t>Boken är ett bildver</w:t>
      </w:r>
      <w:r w:rsidR="00DE2354" w:rsidRPr="00B865EA">
        <w:t xml:space="preserve">k och kan inte </w:t>
      </w:r>
      <w:r w:rsidR="00B35496">
        <w:t>anpassas</w:t>
      </w:r>
    </w:p>
    <w:p w:rsidR="00782438" w:rsidRPr="00B865EA" w:rsidRDefault="00782438" w:rsidP="00811050">
      <w:pPr>
        <w:pStyle w:val="Punktlista"/>
      </w:pPr>
      <w:r w:rsidRPr="00B865EA">
        <w:t>Boken är av lokalt intresse. Läns- eller regionbibliotek</w:t>
      </w:r>
      <w:r w:rsidR="00EE1B62" w:rsidRPr="00B865EA">
        <w:t>en</w:t>
      </w:r>
      <w:r w:rsidR="00DE2354" w:rsidRPr="00B865EA">
        <w:t xml:space="preserve"> kan läsa in boken</w:t>
      </w:r>
    </w:p>
    <w:p w:rsidR="00782438" w:rsidRPr="00B865EA" w:rsidRDefault="00782438" w:rsidP="00811050">
      <w:pPr>
        <w:pStyle w:val="Punktlista"/>
      </w:pPr>
      <w:r w:rsidRPr="00B865EA">
        <w:t>Boken är av privat eller personlig karaktär och därmed inte intress</w:t>
      </w:r>
      <w:r w:rsidR="00DE2354" w:rsidRPr="00B865EA">
        <w:t>ant för en större läsekrets</w:t>
      </w:r>
    </w:p>
    <w:p w:rsidR="009173DF" w:rsidRDefault="00782438" w:rsidP="00811050">
      <w:pPr>
        <w:pStyle w:val="Punktlista"/>
      </w:pPr>
      <w:r w:rsidRPr="00B865EA">
        <w:t>Det finns många böcker i samma ämn</w:t>
      </w:r>
      <w:r w:rsidR="00DE2354" w:rsidRPr="00B865EA">
        <w:t>e sedan tidigare</w:t>
      </w:r>
    </w:p>
    <w:p w:rsidR="0019196F" w:rsidRDefault="00A458FE" w:rsidP="0019196F">
      <w:pPr>
        <w:pStyle w:val="Rubrik3"/>
      </w:pPr>
      <w:r w:rsidRPr="00B865EA">
        <w:t>Utb</w:t>
      </w:r>
      <w:r w:rsidR="0019196F" w:rsidRPr="00B865EA">
        <w:t>ildningsan</w:t>
      </w:r>
      <w:r w:rsidRPr="00B865EA">
        <w:t>s</w:t>
      </w:r>
      <w:r w:rsidR="0019196F" w:rsidRPr="00B865EA">
        <w:t>laget</w:t>
      </w:r>
    </w:p>
    <w:p w:rsidR="00C01283" w:rsidRPr="00C01283" w:rsidRDefault="00C01283" w:rsidP="00C01283">
      <w:r w:rsidRPr="00C01283">
        <w:t xml:space="preserve">Högskolorna </w:t>
      </w:r>
      <w:r w:rsidRPr="00C01283">
        <w:rPr>
          <w:i/>
        </w:rPr>
        <w:t>beställer</w:t>
      </w:r>
      <w:r w:rsidRPr="00C01283">
        <w:t xml:space="preserve"> tal- eller punktskriftsböcker från MTM till studenter med läsnedsättning, i de fall boken är obligatorisk kurslitteratur på en kurs där studenten är antagen. En högskola kan också</w:t>
      </w:r>
      <w:r w:rsidRPr="00C01283">
        <w:rPr>
          <w:i/>
        </w:rPr>
        <w:t xml:space="preserve"> föreslå</w:t>
      </w:r>
      <w:r w:rsidRPr="00C01283">
        <w:t xml:space="preserve"> böcker som förmodas ingå i kommande kurser. </w:t>
      </w:r>
      <w:r w:rsidRPr="00C01283">
        <w:rPr>
          <w:i/>
        </w:rPr>
        <w:t>Beställningar</w:t>
      </w:r>
      <w:r>
        <w:t xml:space="preserve"> avslås i princip aldrig medan </w:t>
      </w:r>
      <w:r w:rsidRPr="00C01283">
        <w:rPr>
          <w:i/>
        </w:rPr>
        <w:t>förslag</w:t>
      </w:r>
      <w:r>
        <w:t xml:space="preserve"> bedöms utifrån ovanstående kriterier. </w:t>
      </w:r>
    </w:p>
    <w:p w:rsidR="00ED6F54" w:rsidRPr="00B865EA" w:rsidRDefault="00C218B5" w:rsidP="00ED6F54">
      <w:r w:rsidRPr="00B865EA">
        <w:t xml:space="preserve">För högskoleböcker finns </w:t>
      </w:r>
      <w:r w:rsidR="00C01283">
        <w:t>dessutom särskilda skäl till</w:t>
      </w:r>
      <w:r w:rsidRPr="00B865EA">
        <w:t xml:space="preserve"> avslag:</w:t>
      </w:r>
    </w:p>
    <w:p w:rsidR="00ED6F54" w:rsidRPr="00B865EA" w:rsidRDefault="00ED6F54" w:rsidP="00811050">
      <w:pPr>
        <w:pStyle w:val="Punktlista"/>
        <w:rPr>
          <w:b/>
        </w:rPr>
      </w:pPr>
      <w:r w:rsidRPr="00B865EA">
        <w:t>Lagboken och FAR</w:t>
      </w:r>
      <w:r w:rsidRPr="00B865EA">
        <w:br/>
        <w:t>Sveriges rikes lag och FAR</w:t>
      </w:r>
      <w:r w:rsidR="0019196F" w:rsidRPr="00B865EA">
        <w:t xml:space="preserve"> </w:t>
      </w:r>
      <w:r w:rsidRPr="00B865EA">
        <w:t>finns i</w:t>
      </w:r>
      <w:r w:rsidR="00C218B5" w:rsidRPr="00B865EA">
        <w:t xml:space="preserve"> tillgängligt </w:t>
      </w:r>
      <w:r w:rsidRPr="00B865EA">
        <w:t xml:space="preserve">elektroniskt format på </w:t>
      </w:r>
      <w:r w:rsidRPr="00B865EA">
        <w:rPr>
          <w:i/>
        </w:rPr>
        <w:t>Lagrumme</w:t>
      </w:r>
      <w:r w:rsidRPr="00B865EA">
        <w:t xml:space="preserve">t och </w:t>
      </w:r>
      <w:r w:rsidRPr="00B865EA">
        <w:rPr>
          <w:i/>
        </w:rPr>
        <w:t>FAR online</w:t>
      </w:r>
    </w:p>
    <w:p w:rsidR="00ED6F54" w:rsidRPr="00B865EA" w:rsidRDefault="00ED6F54" w:rsidP="00811050">
      <w:pPr>
        <w:pStyle w:val="Punktlista"/>
      </w:pPr>
      <w:r w:rsidRPr="00B865EA">
        <w:t>Titeln finns som ljudbok</w:t>
      </w:r>
      <w:r w:rsidRPr="00B865EA">
        <w:br/>
        <w:t>MTM läser endast i undantagsfall in titlar</w:t>
      </w:r>
      <w:r w:rsidR="00EE1B62" w:rsidRPr="00B865EA">
        <w:t xml:space="preserve"> på utbildni</w:t>
      </w:r>
      <w:r w:rsidR="001F3D12">
        <w:t>n</w:t>
      </w:r>
      <w:r w:rsidR="00EE1B62" w:rsidRPr="00B865EA">
        <w:t>gsanslaget</w:t>
      </w:r>
      <w:r w:rsidRPr="00B865EA">
        <w:t xml:space="preserve"> som finns inläst</w:t>
      </w:r>
      <w:r w:rsidR="00C218B5" w:rsidRPr="00B865EA">
        <w:t>a</w:t>
      </w:r>
      <w:r w:rsidRPr="00B865EA">
        <w:t xml:space="preserve"> som kommersiell</w:t>
      </w:r>
      <w:r w:rsidR="00C218B5" w:rsidRPr="00B865EA">
        <w:t>a</w:t>
      </w:r>
      <w:r w:rsidRPr="00B865EA">
        <w:t xml:space="preserve"> ljudb</w:t>
      </w:r>
      <w:r w:rsidR="00C218B5" w:rsidRPr="00B865EA">
        <w:t>öcker</w:t>
      </w:r>
    </w:p>
    <w:p w:rsidR="00ED6F54" w:rsidRPr="00B865EA" w:rsidRDefault="00ED6F54" w:rsidP="00811050">
      <w:pPr>
        <w:pStyle w:val="Punktlista"/>
      </w:pPr>
      <w:r w:rsidRPr="00B865EA">
        <w:t>Kompendier</w:t>
      </w:r>
      <w:r w:rsidRPr="00B865EA">
        <w:br/>
      </w:r>
      <w:proofErr w:type="spellStart"/>
      <w:r w:rsidRPr="00B865EA">
        <w:t>Kompendier</w:t>
      </w:r>
      <w:proofErr w:type="spellEnd"/>
      <w:r w:rsidRPr="00B865EA">
        <w:t xml:space="preserve"> och artiklar </w:t>
      </w:r>
      <w:r w:rsidR="00C218B5" w:rsidRPr="00B865EA">
        <w:t>som används i utbildningen läses in</w:t>
      </w:r>
      <w:r w:rsidRPr="00B865EA">
        <w:t xml:space="preserve"> av högskolan</w:t>
      </w:r>
      <w:r w:rsidR="001D666D">
        <w:t>. Observera dock att k</w:t>
      </w:r>
      <w:r w:rsidR="0019196F" w:rsidRPr="00B865EA">
        <w:t xml:space="preserve">ompendier i </w:t>
      </w:r>
      <w:r w:rsidR="001D666D">
        <w:t>punktskrift produceras av MTM</w:t>
      </w:r>
    </w:p>
    <w:p w:rsidR="002669BF" w:rsidRPr="00B865EA" w:rsidRDefault="002669BF" w:rsidP="00811050">
      <w:pPr>
        <w:pStyle w:val="Punktlista"/>
      </w:pPr>
      <w:r w:rsidRPr="00B865EA">
        <w:lastRenderedPageBreak/>
        <w:t>MTM producerar inte e-text om boken finns som talbok. Undantag görs fö</w:t>
      </w:r>
      <w:r w:rsidR="00DE2354" w:rsidRPr="00B865EA">
        <w:t>r studenter med synnedsättning</w:t>
      </w:r>
    </w:p>
    <w:p w:rsidR="000D4305" w:rsidRPr="00B865EA" w:rsidRDefault="000D4305" w:rsidP="000D4305">
      <w:pPr>
        <w:pStyle w:val="Rubrik2"/>
      </w:pPr>
      <w:bookmarkStart w:id="43" w:name="_Toc441065562"/>
      <w:bookmarkStart w:id="44" w:name="_Toc469566160"/>
      <w:r w:rsidRPr="00B865EA">
        <w:t>Gallring</w:t>
      </w:r>
      <w:bookmarkEnd w:id="43"/>
      <w:bookmarkEnd w:id="44"/>
    </w:p>
    <w:p w:rsidR="000D4305" w:rsidRPr="00B865EA" w:rsidRDefault="000D4305" w:rsidP="000D4305">
      <w:r w:rsidRPr="00B865EA">
        <w:t>Ambitionen är att Leg</w:t>
      </w:r>
      <w:r w:rsidR="00ED6F54" w:rsidRPr="00B865EA">
        <w:t>i</w:t>
      </w:r>
      <w:r w:rsidRPr="00B865EA">
        <w:t>mus ska vara aktuell och uppdaterad o</w:t>
      </w:r>
      <w:r w:rsidR="00ED6F54" w:rsidRPr="00B865EA">
        <w:t>ch därför gallras en del böcker</w:t>
      </w:r>
      <w:r w:rsidRPr="00B865EA">
        <w:t>.</w:t>
      </w:r>
      <w:r w:rsidR="0019196F" w:rsidRPr="00B865EA">
        <w:t xml:space="preserve"> Det gäller i huvudsak </w:t>
      </w:r>
      <w:r w:rsidRPr="00B865EA">
        <w:t>facklitteratur</w:t>
      </w:r>
      <w:r w:rsidR="0019196F" w:rsidRPr="00B865EA">
        <w:t xml:space="preserve"> </w:t>
      </w:r>
      <w:r w:rsidR="00C218B5" w:rsidRPr="00B865EA">
        <w:t>inom vissa ämnen</w:t>
      </w:r>
      <w:r w:rsidR="0019196F" w:rsidRPr="00B865EA">
        <w:t>,</w:t>
      </w:r>
      <w:r w:rsidR="00EE1B62" w:rsidRPr="00B865EA">
        <w:t xml:space="preserve"> </w:t>
      </w:r>
      <w:r w:rsidR="00A75BE0">
        <w:t>som i</w:t>
      </w:r>
      <w:r w:rsidR="00EE1B62" w:rsidRPr="00B865EA">
        <w:t xml:space="preserve"> så fall </w:t>
      </w:r>
      <w:r w:rsidR="00A75BE0">
        <w:t xml:space="preserve">ersätts </w:t>
      </w:r>
      <w:r w:rsidR="00C218B5" w:rsidRPr="00B865EA">
        <w:t xml:space="preserve">med </w:t>
      </w:r>
      <w:r w:rsidR="00E51E64" w:rsidRPr="00B865EA">
        <w:t>nytt eller aktuellt</w:t>
      </w:r>
      <w:r w:rsidR="00E33B42" w:rsidRPr="00B865EA">
        <w:t xml:space="preserve"> inom samma ämne</w:t>
      </w:r>
      <w:r w:rsidR="00EE1B62" w:rsidRPr="00B865EA">
        <w:t>.</w:t>
      </w:r>
      <w:r w:rsidR="0019196F" w:rsidRPr="00B865EA">
        <w:t xml:space="preserve"> G</w:t>
      </w:r>
      <w:r w:rsidR="00C218B5" w:rsidRPr="00B865EA">
        <w:t xml:space="preserve">amla upplagor ersätts eller </w:t>
      </w:r>
      <w:r w:rsidR="0019196F" w:rsidRPr="00B865EA">
        <w:t xml:space="preserve">kompletteras </w:t>
      </w:r>
      <w:r w:rsidR="00C218B5" w:rsidRPr="00B865EA">
        <w:t>med senast utkomna</w:t>
      </w:r>
      <w:r w:rsidR="0019196F" w:rsidRPr="00B865EA">
        <w:t xml:space="preserve"> upplaga</w:t>
      </w:r>
      <w:r w:rsidR="00C218B5" w:rsidRPr="00B865EA">
        <w:t>.</w:t>
      </w:r>
    </w:p>
    <w:p w:rsidR="00DF219C" w:rsidRPr="00B865EA" w:rsidRDefault="00B92922" w:rsidP="00DF219C">
      <w:pPr>
        <w:pStyle w:val="Rubrik1"/>
      </w:pPr>
      <w:bookmarkStart w:id="45" w:name="_Toc372703727"/>
      <w:bookmarkStart w:id="46" w:name="_Toc372723822"/>
      <w:bookmarkStart w:id="47" w:name="_Toc373763831"/>
      <w:bookmarkStart w:id="48" w:name="_Toc405363860"/>
      <w:bookmarkStart w:id="49" w:name="_Toc409171479"/>
      <w:bookmarkStart w:id="50" w:name="_Toc441065563"/>
      <w:bookmarkStart w:id="51" w:name="_Toc469566161"/>
      <w:r w:rsidRPr="00B865EA">
        <w:t xml:space="preserve">Vad </w:t>
      </w:r>
      <w:r w:rsidR="006F1161" w:rsidRPr="00B865EA">
        <w:t>ligger</w:t>
      </w:r>
      <w:r w:rsidRPr="00B865EA">
        <w:t xml:space="preserve"> u</w:t>
      </w:r>
      <w:r w:rsidR="00DF219C" w:rsidRPr="00B865EA">
        <w:t>tanför MTM:s uppdrag</w:t>
      </w:r>
      <w:bookmarkEnd w:id="45"/>
      <w:bookmarkEnd w:id="46"/>
      <w:bookmarkEnd w:id="47"/>
      <w:bookmarkEnd w:id="48"/>
      <w:bookmarkEnd w:id="49"/>
      <w:r w:rsidRPr="00B865EA">
        <w:t>?</w:t>
      </w:r>
      <w:bookmarkEnd w:id="50"/>
      <w:bookmarkEnd w:id="51"/>
    </w:p>
    <w:p w:rsidR="007370D5" w:rsidRPr="00811050" w:rsidRDefault="007370D5" w:rsidP="007370D5">
      <w:pPr>
        <w:pStyle w:val="Punktlista"/>
      </w:pPr>
      <w:bookmarkStart w:id="52" w:name="_Toc340670582"/>
      <w:bookmarkStart w:id="53" w:name="_Toc405363862"/>
      <w:bookmarkStart w:id="54" w:name="_Toc409171481"/>
      <w:r>
        <w:t>L</w:t>
      </w:r>
      <w:r w:rsidRPr="00811050">
        <w:t>äromedel</w:t>
      </w:r>
      <w:r>
        <w:t>:</w:t>
      </w:r>
      <w:r w:rsidRPr="00811050">
        <w:br/>
        <w:t>Specialpedagogiska skolmyndigheten, SPSM, ansvarar för läromedel för förskola, grundskola, gymnasium, KOMVUX och SFI</w:t>
      </w:r>
    </w:p>
    <w:p w:rsidR="00DF219C" w:rsidRPr="00811050" w:rsidRDefault="00DF219C" w:rsidP="00811050">
      <w:pPr>
        <w:pStyle w:val="Punktlista"/>
      </w:pPr>
      <w:r w:rsidRPr="00811050">
        <w:t>Privata utbildningar</w:t>
      </w:r>
      <w:bookmarkEnd w:id="52"/>
      <w:bookmarkEnd w:id="53"/>
      <w:bookmarkEnd w:id="54"/>
      <w:r w:rsidR="00811050">
        <w:t>:</w:t>
      </w:r>
      <w:r w:rsidRPr="00811050">
        <w:br/>
        <w:t>Vid privata utbildningar är det utbildningsarrangören som har ansvar</w:t>
      </w:r>
      <w:bookmarkStart w:id="55" w:name="_Toc340670583"/>
      <w:bookmarkStart w:id="56" w:name="_Toc405363863"/>
      <w:bookmarkStart w:id="57" w:name="_Toc409171482"/>
      <w:r w:rsidR="00E61FDD" w:rsidRPr="00811050">
        <w:t xml:space="preserve"> för att anpassa kurslitteratur</w:t>
      </w:r>
    </w:p>
    <w:p w:rsidR="00DF219C" w:rsidRPr="00811050" w:rsidRDefault="00DF219C" w:rsidP="00811050">
      <w:pPr>
        <w:pStyle w:val="Punktlista"/>
      </w:pPr>
      <w:bookmarkStart w:id="58" w:name="_Toc340670584"/>
      <w:bookmarkStart w:id="59" w:name="_Toc405363864"/>
      <w:bookmarkStart w:id="60" w:name="_Toc409171483"/>
      <w:bookmarkEnd w:id="55"/>
      <w:bookmarkEnd w:id="56"/>
      <w:bookmarkEnd w:id="57"/>
      <w:r w:rsidRPr="00811050">
        <w:t>Arbetslitteratur</w:t>
      </w:r>
      <w:bookmarkEnd w:id="58"/>
      <w:bookmarkEnd w:id="59"/>
      <w:bookmarkEnd w:id="60"/>
      <w:r w:rsidR="00811050">
        <w:t>:</w:t>
      </w:r>
      <w:r w:rsidRPr="00811050">
        <w:br/>
      </w:r>
      <w:r w:rsidRPr="00811050">
        <w:rPr>
          <w:bCs/>
        </w:rPr>
        <w:t>Personer som behöver tillgänglig litteratur i sin yrkesutövning kan söka finansiering från försäkrings</w:t>
      </w:r>
      <w:bookmarkStart w:id="61" w:name="_Toc340670585"/>
      <w:bookmarkStart w:id="62" w:name="_Toc405363865"/>
      <w:bookmarkStart w:id="63" w:name="_Toc409171484"/>
      <w:r w:rsidR="00414FC8" w:rsidRPr="00811050">
        <w:rPr>
          <w:bCs/>
        </w:rPr>
        <w:t>kassan eller arbetsförmedlingen</w:t>
      </w:r>
    </w:p>
    <w:p w:rsidR="00BC6F36" w:rsidRPr="00811050" w:rsidRDefault="00DF219C" w:rsidP="00811050">
      <w:pPr>
        <w:pStyle w:val="Punktlista"/>
      </w:pPr>
      <w:r w:rsidRPr="00811050">
        <w:t>Uppdragsutbildning</w:t>
      </w:r>
      <w:bookmarkEnd w:id="61"/>
      <w:bookmarkEnd w:id="62"/>
      <w:bookmarkEnd w:id="63"/>
      <w:r w:rsidR="00811050">
        <w:t>:</w:t>
      </w:r>
      <w:r w:rsidRPr="00811050">
        <w:br/>
      </w:r>
      <w:bookmarkStart w:id="64" w:name="_Toc405363866"/>
      <w:bookmarkStart w:id="65" w:name="_Toc409171485"/>
      <w:r w:rsidR="00BC6F36" w:rsidRPr="00811050">
        <w:rPr>
          <w:iCs/>
          <w:sz w:val="24"/>
          <w:szCs w:val="24"/>
        </w:rPr>
        <w:t>Utbildningsanordnaren ansvarar för att anpassa den efterfrågade litteraturen</w:t>
      </w:r>
    </w:p>
    <w:p w:rsidR="00DF219C" w:rsidRPr="00811050" w:rsidRDefault="00DF219C" w:rsidP="00811050">
      <w:pPr>
        <w:pStyle w:val="Punktlista"/>
      </w:pPr>
      <w:r w:rsidRPr="00811050">
        <w:t>Myndighetsinläsninga</w:t>
      </w:r>
      <w:bookmarkEnd w:id="64"/>
      <w:bookmarkEnd w:id="65"/>
      <w:r w:rsidRPr="00811050">
        <w:t>r</w:t>
      </w:r>
      <w:r w:rsidR="00811050">
        <w:t>:</w:t>
      </w:r>
      <w:r w:rsidRPr="00811050">
        <w:br/>
        <w:t>Enskilda myndigheter har i uppdrag att själv</w:t>
      </w:r>
      <w:bookmarkStart w:id="66" w:name="_Toc372703728"/>
      <w:bookmarkStart w:id="67" w:name="_Toc372723823"/>
      <w:bookmarkStart w:id="68" w:name="_Toc373763832"/>
      <w:bookmarkStart w:id="69" w:name="_Toc405363867"/>
      <w:bookmarkStart w:id="70" w:name="_Toc409171486"/>
      <w:r w:rsidR="00414FC8" w:rsidRPr="00811050">
        <w:t>a tillgängliggöra sitt material</w:t>
      </w:r>
    </w:p>
    <w:bookmarkEnd w:id="66"/>
    <w:bookmarkEnd w:id="67"/>
    <w:bookmarkEnd w:id="68"/>
    <w:bookmarkEnd w:id="69"/>
    <w:bookmarkEnd w:id="70"/>
    <w:p w:rsidR="00044367" w:rsidRDefault="00D02A9F" w:rsidP="00D02A9F">
      <w:pPr>
        <w:pStyle w:val="Rubrik1"/>
      </w:pPr>
      <w:r>
        <w:t>Andra myndigheters t</w:t>
      </w:r>
      <w:r w:rsidRPr="00D02A9F">
        <w:t xml:space="preserve">illgängliga medier </w:t>
      </w:r>
      <w:r>
        <w:t>i Legimus genom samverkan</w:t>
      </w:r>
    </w:p>
    <w:p w:rsidR="00D02A9F" w:rsidRPr="00811050" w:rsidRDefault="00D02A9F" w:rsidP="00D02A9F">
      <w:pPr>
        <w:pStyle w:val="Punktlista"/>
      </w:pPr>
      <w:r>
        <w:t>Vissa l</w:t>
      </w:r>
      <w:r w:rsidRPr="00811050">
        <w:t>äromedel</w:t>
      </w:r>
      <w:r w:rsidR="007370D5">
        <w:t xml:space="preserve"> utgiven av </w:t>
      </w:r>
      <w:r w:rsidRPr="00811050">
        <w:t xml:space="preserve">Specialpedagogiska skolmyndigheten, SPSM, </w:t>
      </w:r>
      <w:r w:rsidR="007370D5">
        <w:t>ingår i MTM:s samling</w:t>
      </w:r>
    </w:p>
    <w:p w:rsidR="00D02A9F" w:rsidRDefault="00D02A9F" w:rsidP="00D02A9F">
      <w:pPr>
        <w:pStyle w:val="Punktlista"/>
      </w:pPr>
      <w:r w:rsidRPr="00811050">
        <w:t>YH-myndigheten och folkhögskolor</w:t>
      </w:r>
      <w:r>
        <w:t>:</w:t>
      </w:r>
      <w:r w:rsidRPr="00811050">
        <w:br/>
        <w:t xml:space="preserve">MTM producerar ett antal titlar varje år enligt avtal, med folkhögskolor och Myndigheten för Yrkeshögskolan, MYH. </w:t>
      </w:r>
    </w:p>
    <w:p w:rsidR="00D02A9F" w:rsidRPr="00D02A9F" w:rsidRDefault="00D02A9F" w:rsidP="00D02A9F"/>
    <w:sectPr w:rsidR="00D02A9F" w:rsidRPr="00D02A9F" w:rsidSect="00FB7756">
      <w:footerReference w:type="default" r:id="rId10"/>
      <w:footerReference w:type="first" r:id="rId11"/>
      <w:pgSz w:w="11906" w:h="16838" w:code="9"/>
      <w:pgMar w:top="1418" w:right="1701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C4A" w:rsidRDefault="00F45C4A" w:rsidP="00011CDB">
      <w:pPr>
        <w:spacing w:after="0" w:line="240" w:lineRule="auto"/>
      </w:pPr>
      <w:r>
        <w:separator/>
      </w:r>
    </w:p>
  </w:endnote>
  <w:endnote w:type="continuationSeparator" w:id="0">
    <w:p w:rsidR="00F45C4A" w:rsidRDefault="00F45C4A" w:rsidP="000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6945653"/>
      <w:docPartObj>
        <w:docPartGallery w:val="Page Numbers (Bottom of Page)"/>
        <w:docPartUnique/>
      </w:docPartObj>
    </w:sdtPr>
    <w:sdtEndPr/>
    <w:sdtContent>
      <w:p w:rsidR="00DF219C" w:rsidRDefault="00DF219C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3B2">
          <w:rPr>
            <w:noProof/>
          </w:rPr>
          <w:t>8</w:t>
        </w:r>
        <w:r>
          <w:fldChar w:fldCharType="end"/>
        </w:r>
      </w:p>
    </w:sdtContent>
  </w:sdt>
  <w:p w:rsidR="00DF219C" w:rsidRDefault="00DF219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9FA" w:rsidRDefault="00CD49FA" w:rsidP="004E71F7">
    <w:pPr>
      <w:pStyle w:val="Sidfo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C4A" w:rsidRDefault="00F45C4A" w:rsidP="00011CDB">
      <w:pPr>
        <w:spacing w:after="0" w:line="240" w:lineRule="auto"/>
      </w:pPr>
      <w:r>
        <w:separator/>
      </w:r>
    </w:p>
  </w:footnote>
  <w:footnote w:type="continuationSeparator" w:id="0">
    <w:p w:rsidR="00F45C4A" w:rsidRDefault="00F45C4A" w:rsidP="00011CDB">
      <w:pPr>
        <w:spacing w:after="0" w:line="240" w:lineRule="auto"/>
      </w:pPr>
      <w:r>
        <w:continuationSeparator/>
      </w:r>
    </w:p>
  </w:footnote>
  <w:footnote w:id="1">
    <w:p w:rsidR="00431E28" w:rsidRPr="00175732" w:rsidRDefault="00431E28" w:rsidP="00431E28">
      <w:pPr>
        <w:spacing w:line="240" w:lineRule="auto"/>
      </w:pPr>
      <w:r w:rsidRPr="006D23F4">
        <w:rPr>
          <w:rStyle w:val="Fotnotsreferens"/>
        </w:rPr>
        <w:footnoteRef/>
      </w:r>
      <w:r w:rsidRPr="006D23F4">
        <w:t xml:space="preserve"> </w:t>
      </w:r>
      <w:r w:rsidR="006D23F4">
        <w:rPr>
          <w:sz w:val="20"/>
          <w:szCs w:val="20"/>
        </w:rPr>
        <w:t>Målgruppen för de medier som erbjuds i Legimus</w:t>
      </w:r>
      <w:r w:rsidRPr="006D23F4">
        <w:rPr>
          <w:sz w:val="20"/>
          <w:szCs w:val="20"/>
        </w:rPr>
        <w:t xml:space="preserve"> är personer med</w:t>
      </w:r>
      <w:r w:rsidR="00BA71F2" w:rsidRPr="006D23F4">
        <w:rPr>
          <w:sz w:val="20"/>
          <w:szCs w:val="20"/>
        </w:rPr>
        <w:t xml:space="preserve"> olika typer av</w:t>
      </w:r>
      <w:r w:rsidRPr="006D23F4">
        <w:rPr>
          <w:sz w:val="20"/>
          <w:szCs w:val="20"/>
        </w:rPr>
        <w:t xml:space="preserve"> funktionsnedsättning</w:t>
      </w:r>
      <w:r w:rsidR="00BA71F2" w:rsidRPr="006D23F4">
        <w:rPr>
          <w:sz w:val="20"/>
          <w:szCs w:val="20"/>
        </w:rPr>
        <w:t>ar</w:t>
      </w:r>
      <w:r w:rsidRPr="006D23F4">
        <w:rPr>
          <w:sz w:val="20"/>
          <w:szCs w:val="20"/>
        </w:rPr>
        <w:t xml:space="preserve"> som </w:t>
      </w:r>
      <w:r w:rsidR="006D23F4" w:rsidRPr="006D23F4">
        <w:rPr>
          <w:sz w:val="20"/>
          <w:szCs w:val="20"/>
        </w:rPr>
        <w:t>försvårar läsning av tryckt text</w:t>
      </w:r>
      <w:r w:rsidRPr="006D23F4">
        <w:rPr>
          <w:sz w:val="20"/>
          <w:szCs w:val="20"/>
        </w:rPr>
        <w:t xml:space="preserve">. I samråd med Språkrådet använder MTM </w:t>
      </w:r>
      <w:r w:rsidRPr="006D23F4">
        <w:rPr>
          <w:i/>
          <w:sz w:val="20"/>
          <w:szCs w:val="20"/>
        </w:rPr>
        <w:t>läsnedsättning</w:t>
      </w:r>
      <w:r w:rsidRPr="006D23F4">
        <w:rPr>
          <w:sz w:val="20"/>
          <w:szCs w:val="20"/>
        </w:rPr>
        <w:t xml:space="preserve"> som ett sammanfattande begrepp.</w:t>
      </w:r>
      <w:r w:rsidRPr="006D23F4">
        <w:t xml:space="preserve"> </w:t>
      </w:r>
    </w:p>
  </w:footnote>
  <w:footnote w:id="2">
    <w:p w:rsidR="0083006A" w:rsidRDefault="0083006A" w:rsidP="0083006A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1" w:history="1">
        <w:r w:rsidRPr="00293127">
          <w:rPr>
            <w:rStyle w:val="Hyperlnk"/>
          </w:rPr>
          <w:t>http://mtm.se/om-oss/uppdrag-och-lagar/</w:t>
        </w:r>
      </w:hyperlink>
      <w:r>
        <w:t xml:space="preserve"> </w:t>
      </w:r>
    </w:p>
  </w:footnote>
  <w:footnote w:id="3">
    <w:p w:rsidR="006074FC" w:rsidRPr="006074FC" w:rsidRDefault="006074FC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6074FC">
        <w:rPr>
          <w:lang w:val="en-US"/>
        </w:rPr>
        <w:t xml:space="preserve"> </w:t>
      </w:r>
      <w:proofErr w:type="spellStart"/>
      <w:r>
        <w:rPr>
          <w:lang w:val="en-US"/>
        </w:rPr>
        <w:t>Ännu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fastställd</w:t>
      </w:r>
      <w:proofErr w:type="spellEnd"/>
      <w:r>
        <w:rPr>
          <w:lang w:val="en-US"/>
        </w:rPr>
        <w:t xml:space="preserve"> 2016-11-29.</w:t>
      </w:r>
    </w:p>
  </w:footnote>
  <w:footnote w:id="4">
    <w:p w:rsidR="00F56C0D" w:rsidRPr="00555F1E" w:rsidRDefault="00F56C0D" w:rsidP="00F56C0D">
      <w:pPr>
        <w:pStyle w:val="Fotnotstext"/>
        <w:rPr>
          <w:lang w:val="en-US"/>
        </w:rPr>
      </w:pPr>
      <w:r w:rsidRPr="00175732">
        <w:rPr>
          <w:rStyle w:val="Fotnotsreferens"/>
        </w:rPr>
        <w:footnoteRef/>
      </w:r>
      <w:r w:rsidRPr="00175732">
        <w:rPr>
          <w:lang w:val="en-US"/>
        </w:rPr>
        <w:t xml:space="preserve"> Accessible Books Consortium </w:t>
      </w:r>
      <w:hyperlink r:id="rId2" w:history="1">
        <w:r w:rsidRPr="00175732">
          <w:rPr>
            <w:rStyle w:val="Hyperlnk"/>
            <w:lang w:val="en-US"/>
          </w:rPr>
          <w:t>http://www.accessiblebooksconsortium.org/tigar/en/</w:t>
        </w:r>
      </w:hyperlink>
      <w:r w:rsidRPr="00175732">
        <w:rPr>
          <w:lang w:val="en-US"/>
        </w:rPr>
        <w:t xml:space="preserve"> (2015-08-25)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09B4"/>
    <w:multiLevelType w:val="multilevel"/>
    <w:tmpl w:val="1A58201A"/>
    <w:styleLink w:val="Formatmall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">
    <w:nsid w:val="070458E1"/>
    <w:multiLevelType w:val="multilevel"/>
    <w:tmpl w:val="CF544842"/>
    <w:styleLink w:val="MTM"/>
    <w:lvl w:ilvl="0">
      <w:start w:val="1"/>
      <w:numFmt w:val="decimal"/>
      <w:pStyle w:val="NumRubrik1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pStyle w:val="NumRubrik2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pStyle w:val="NumRubrik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ubrik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0B3A640F"/>
    <w:multiLevelType w:val="hybridMultilevel"/>
    <w:tmpl w:val="F6E69BA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601B0A"/>
    <w:multiLevelType w:val="hybridMultilevel"/>
    <w:tmpl w:val="3FDA1B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264F2"/>
    <w:multiLevelType w:val="hybridMultilevel"/>
    <w:tmpl w:val="48C62814"/>
    <w:lvl w:ilvl="0" w:tplc="0540B708">
      <w:start w:val="1"/>
      <w:numFmt w:val="decimal"/>
      <w:pStyle w:val="Punktlista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58" w:hanging="360"/>
      </w:pPr>
    </w:lvl>
    <w:lvl w:ilvl="2" w:tplc="041D001B" w:tentative="1">
      <w:start w:val="1"/>
      <w:numFmt w:val="lowerRoman"/>
      <w:lvlText w:val="%3."/>
      <w:lvlJc w:val="right"/>
      <w:pPr>
        <w:ind w:left="2178" w:hanging="180"/>
      </w:pPr>
    </w:lvl>
    <w:lvl w:ilvl="3" w:tplc="041D000F" w:tentative="1">
      <w:start w:val="1"/>
      <w:numFmt w:val="decimal"/>
      <w:lvlText w:val="%4."/>
      <w:lvlJc w:val="left"/>
      <w:pPr>
        <w:ind w:left="2898" w:hanging="360"/>
      </w:pPr>
    </w:lvl>
    <w:lvl w:ilvl="4" w:tplc="041D0019" w:tentative="1">
      <w:start w:val="1"/>
      <w:numFmt w:val="lowerLetter"/>
      <w:lvlText w:val="%5."/>
      <w:lvlJc w:val="left"/>
      <w:pPr>
        <w:ind w:left="3618" w:hanging="360"/>
      </w:pPr>
    </w:lvl>
    <w:lvl w:ilvl="5" w:tplc="041D001B" w:tentative="1">
      <w:start w:val="1"/>
      <w:numFmt w:val="lowerRoman"/>
      <w:lvlText w:val="%6."/>
      <w:lvlJc w:val="right"/>
      <w:pPr>
        <w:ind w:left="4338" w:hanging="180"/>
      </w:pPr>
    </w:lvl>
    <w:lvl w:ilvl="6" w:tplc="041D000F" w:tentative="1">
      <w:start w:val="1"/>
      <w:numFmt w:val="decimal"/>
      <w:lvlText w:val="%7."/>
      <w:lvlJc w:val="left"/>
      <w:pPr>
        <w:ind w:left="5058" w:hanging="360"/>
      </w:pPr>
    </w:lvl>
    <w:lvl w:ilvl="7" w:tplc="041D0019" w:tentative="1">
      <w:start w:val="1"/>
      <w:numFmt w:val="lowerLetter"/>
      <w:lvlText w:val="%8."/>
      <w:lvlJc w:val="left"/>
      <w:pPr>
        <w:ind w:left="5778" w:hanging="360"/>
      </w:pPr>
    </w:lvl>
    <w:lvl w:ilvl="8" w:tplc="041D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>
    <w:nsid w:val="19341BE6"/>
    <w:multiLevelType w:val="multilevel"/>
    <w:tmpl w:val="0C209FBC"/>
    <w:styleLink w:val="Style1"/>
    <w:lvl w:ilvl="0">
      <w:start w:val="1"/>
      <w:numFmt w:val="decimal"/>
      <w:pStyle w:val="Liststycke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1E6370C2"/>
    <w:multiLevelType w:val="hybridMultilevel"/>
    <w:tmpl w:val="1D4EB9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165CC"/>
    <w:multiLevelType w:val="hybridMultilevel"/>
    <w:tmpl w:val="228250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D2C2E"/>
    <w:multiLevelType w:val="multilevel"/>
    <w:tmpl w:val="E6D07490"/>
    <w:styleLink w:val="Formatmall6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>
    <w:nsid w:val="27CE333A"/>
    <w:multiLevelType w:val="hybridMultilevel"/>
    <w:tmpl w:val="7416EC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F6C2B"/>
    <w:multiLevelType w:val="hybridMultilevel"/>
    <w:tmpl w:val="E4F894D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D84099"/>
    <w:multiLevelType w:val="multilevel"/>
    <w:tmpl w:val="41B8A794"/>
    <w:styleLink w:val="Formatmall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080" w:hanging="723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>
    <w:nsid w:val="65EC5F26"/>
    <w:multiLevelType w:val="multilevel"/>
    <w:tmpl w:val="76AC33B4"/>
    <w:lvl w:ilvl="0">
      <w:start w:val="1"/>
      <w:numFmt w:val="bullet"/>
      <w:pStyle w:val="Punktlista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Punktlista1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B255A"/>
    <w:multiLevelType w:val="hybridMultilevel"/>
    <w:tmpl w:val="5D9247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31EB6"/>
    <w:multiLevelType w:val="hybridMultilevel"/>
    <w:tmpl w:val="2352440C"/>
    <w:lvl w:ilvl="0" w:tplc="868A058C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A762E"/>
    <w:multiLevelType w:val="hybridMultilevel"/>
    <w:tmpl w:val="49F0E5C6"/>
    <w:lvl w:ilvl="0" w:tplc="9E6C1348">
      <w:start w:val="1"/>
      <w:numFmt w:val="decimal"/>
      <w:pStyle w:val="Punktlista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15FC2"/>
    <w:multiLevelType w:val="multilevel"/>
    <w:tmpl w:val="1A58201A"/>
    <w:styleLink w:val="Formatmall5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7">
    <w:nsid w:val="7707155C"/>
    <w:multiLevelType w:val="hybridMultilevel"/>
    <w:tmpl w:val="D79AD1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77D81"/>
    <w:multiLevelType w:val="multilevel"/>
    <w:tmpl w:val="829C2EC0"/>
    <w:styleLink w:val="Formatmall1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9BC7466"/>
    <w:multiLevelType w:val="hybridMultilevel"/>
    <w:tmpl w:val="5944E5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1469E0"/>
    <w:multiLevelType w:val="hybridMultilevel"/>
    <w:tmpl w:val="191E15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01824"/>
    <w:multiLevelType w:val="multilevel"/>
    <w:tmpl w:val="8034EFB2"/>
    <w:styleLink w:val="Formatmall3"/>
    <w:lvl w:ilvl="0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1"/>
  </w:num>
  <w:num w:numId="4">
    <w:abstractNumId w:val="12"/>
  </w:num>
  <w:num w:numId="5">
    <w:abstractNumId w:val="5"/>
  </w:num>
  <w:num w:numId="6">
    <w:abstractNumId w:val="0"/>
  </w:num>
  <w:num w:numId="7">
    <w:abstractNumId w:val="16"/>
  </w:num>
  <w:num w:numId="8">
    <w:abstractNumId w:val="15"/>
  </w:num>
  <w:num w:numId="9">
    <w:abstractNumId w:val="4"/>
  </w:num>
  <w:num w:numId="10">
    <w:abstractNumId w:val="8"/>
  </w:num>
  <w:num w:numId="11">
    <w:abstractNumId w:val="1"/>
  </w:num>
  <w:num w:numId="12">
    <w:abstractNumId w:val="19"/>
  </w:num>
  <w:num w:numId="13">
    <w:abstractNumId w:val="10"/>
  </w:num>
  <w:num w:numId="14">
    <w:abstractNumId w:val="3"/>
  </w:num>
  <w:num w:numId="15">
    <w:abstractNumId w:val="9"/>
  </w:num>
  <w:num w:numId="16">
    <w:abstractNumId w:val="17"/>
  </w:num>
  <w:num w:numId="17">
    <w:abstractNumId w:val="6"/>
  </w:num>
  <w:num w:numId="18">
    <w:abstractNumId w:val="7"/>
  </w:num>
  <w:num w:numId="19">
    <w:abstractNumId w:val="13"/>
  </w:num>
  <w:num w:numId="20">
    <w:abstractNumId w:val="20"/>
  </w:num>
  <w:num w:numId="21">
    <w:abstractNumId w:val="14"/>
  </w:num>
  <w:num w:numId="22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9C"/>
    <w:rsid w:val="0000142B"/>
    <w:rsid w:val="00011CDB"/>
    <w:rsid w:val="00011CF5"/>
    <w:rsid w:val="00030A79"/>
    <w:rsid w:val="00035CAA"/>
    <w:rsid w:val="00044367"/>
    <w:rsid w:val="00044696"/>
    <w:rsid w:val="00050E36"/>
    <w:rsid w:val="00053E29"/>
    <w:rsid w:val="00071577"/>
    <w:rsid w:val="00073E6F"/>
    <w:rsid w:val="00073FC9"/>
    <w:rsid w:val="00074AEE"/>
    <w:rsid w:val="00091D53"/>
    <w:rsid w:val="00093262"/>
    <w:rsid w:val="0009459B"/>
    <w:rsid w:val="00096D20"/>
    <w:rsid w:val="000A2C77"/>
    <w:rsid w:val="000B7488"/>
    <w:rsid w:val="000B7BDB"/>
    <w:rsid w:val="000C25F9"/>
    <w:rsid w:val="000C4F5E"/>
    <w:rsid w:val="000D4305"/>
    <w:rsid w:val="000D6BB2"/>
    <w:rsid w:val="000D7948"/>
    <w:rsid w:val="000F114F"/>
    <w:rsid w:val="000F2C61"/>
    <w:rsid w:val="000F667C"/>
    <w:rsid w:val="000F6A44"/>
    <w:rsid w:val="001056A2"/>
    <w:rsid w:val="0011727B"/>
    <w:rsid w:val="00117782"/>
    <w:rsid w:val="00121F7C"/>
    <w:rsid w:val="00122DF9"/>
    <w:rsid w:val="00124768"/>
    <w:rsid w:val="00126CD8"/>
    <w:rsid w:val="00133768"/>
    <w:rsid w:val="00143E56"/>
    <w:rsid w:val="0015017F"/>
    <w:rsid w:val="00151C0A"/>
    <w:rsid w:val="001639D4"/>
    <w:rsid w:val="00175732"/>
    <w:rsid w:val="00177465"/>
    <w:rsid w:val="0019196F"/>
    <w:rsid w:val="0019226E"/>
    <w:rsid w:val="00194508"/>
    <w:rsid w:val="001977F0"/>
    <w:rsid w:val="001B78F9"/>
    <w:rsid w:val="001D314D"/>
    <w:rsid w:val="001D666D"/>
    <w:rsid w:val="001E1B4E"/>
    <w:rsid w:val="001F3D12"/>
    <w:rsid w:val="001F5115"/>
    <w:rsid w:val="001F605E"/>
    <w:rsid w:val="00210E43"/>
    <w:rsid w:val="00213405"/>
    <w:rsid w:val="002202BB"/>
    <w:rsid w:val="0022080B"/>
    <w:rsid w:val="002522DF"/>
    <w:rsid w:val="00254DE0"/>
    <w:rsid w:val="00257BEA"/>
    <w:rsid w:val="00260D85"/>
    <w:rsid w:val="002669BF"/>
    <w:rsid w:val="0027309F"/>
    <w:rsid w:val="00273A79"/>
    <w:rsid w:val="00291EB3"/>
    <w:rsid w:val="0029580A"/>
    <w:rsid w:val="002960C2"/>
    <w:rsid w:val="002C6664"/>
    <w:rsid w:val="002D3699"/>
    <w:rsid w:val="002E067F"/>
    <w:rsid w:val="002E0BCC"/>
    <w:rsid w:val="002E6A08"/>
    <w:rsid w:val="003015AE"/>
    <w:rsid w:val="00303A77"/>
    <w:rsid w:val="00303B0D"/>
    <w:rsid w:val="00307788"/>
    <w:rsid w:val="00311B2F"/>
    <w:rsid w:val="003139E5"/>
    <w:rsid w:val="00314C7C"/>
    <w:rsid w:val="003214F7"/>
    <w:rsid w:val="003242B9"/>
    <w:rsid w:val="00336616"/>
    <w:rsid w:val="00346629"/>
    <w:rsid w:val="003540DA"/>
    <w:rsid w:val="003572E7"/>
    <w:rsid w:val="00383E82"/>
    <w:rsid w:val="00387F96"/>
    <w:rsid w:val="003937DC"/>
    <w:rsid w:val="003943AC"/>
    <w:rsid w:val="003A0E7A"/>
    <w:rsid w:val="003B00E2"/>
    <w:rsid w:val="003B01C9"/>
    <w:rsid w:val="003B2C99"/>
    <w:rsid w:val="003D0ED9"/>
    <w:rsid w:val="003D73D2"/>
    <w:rsid w:val="003E0B17"/>
    <w:rsid w:val="004058DE"/>
    <w:rsid w:val="00414FC8"/>
    <w:rsid w:val="0042242C"/>
    <w:rsid w:val="004240C3"/>
    <w:rsid w:val="00425538"/>
    <w:rsid w:val="00431E28"/>
    <w:rsid w:val="00433F2A"/>
    <w:rsid w:val="004423EF"/>
    <w:rsid w:val="0045449A"/>
    <w:rsid w:val="004554AB"/>
    <w:rsid w:val="00462042"/>
    <w:rsid w:val="00462C25"/>
    <w:rsid w:val="00471B5A"/>
    <w:rsid w:val="00482F18"/>
    <w:rsid w:val="00487D08"/>
    <w:rsid w:val="00490D95"/>
    <w:rsid w:val="0049263A"/>
    <w:rsid w:val="004A22B9"/>
    <w:rsid w:val="004B50A9"/>
    <w:rsid w:val="004C7085"/>
    <w:rsid w:val="004E71F7"/>
    <w:rsid w:val="00501D2D"/>
    <w:rsid w:val="00505285"/>
    <w:rsid w:val="00510019"/>
    <w:rsid w:val="00520F89"/>
    <w:rsid w:val="00524DE3"/>
    <w:rsid w:val="00527374"/>
    <w:rsid w:val="00527467"/>
    <w:rsid w:val="005303F9"/>
    <w:rsid w:val="00542512"/>
    <w:rsid w:val="005446FE"/>
    <w:rsid w:val="00555F1E"/>
    <w:rsid w:val="005600D1"/>
    <w:rsid w:val="00562E78"/>
    <w:rsid w:val="00563441"/>
    <w:rsid w:val="005742B6"/>
    <w:rsid w:val="00581ED1"/>
    <w:rsid w:val="005840A0"/>
    <w:rsid w:val="005C3DB5"/>
    <w:rsid w:val="005D2A32"/>
    <w:rsid w:val="005D6E29"/>
    <w:rsid w:val="005F35D9"/>
    <w:rsid w:val="005F7461"/>
    <w:rsid w:val="00603BB0"/>
    <w:rsid w:val="00606387"/>
    <w:rsid w:val="006074FC"/>
    <w:rsid w:val="00611508"/>
    <w:rsid w:val="006152B5"/>
    <w:rsid w:val="0061750D"/>
    <w:rsid w:val="006250B8"/>
    <w:rsid w:val="00625CB7"/>
    <w:rsid w:val="006301C9"/>
    <w:rsid w:val="00630E8E"/>
    <w:rsid w:val="00634946"/>
    <w:rsid w:val="00644135"/>
    <w:rsid w:val="006442D1"/>
    <w:rsid w:val="0064549C"/>
    <w:rsid w:val="00662F1B"/>
    <w:rsid w:val="00664CC8"/>
    <w:rsid w:val="00665B87"/>
    <w:rsid w:val="0066742F"/>
    <w:rsid w:val="00671EC2"/>
    <w:rsid w:val="00673CA1"/>
    <w:rsid w:val="006966DA"/>
    <w:rsid w:val="00697E88"/>
    <w:rsid w:val="006A707B"/>
    <w:rsid w:val="006A7FD6"/>
    <w:rsid w:val="006B25BD"/>
    <w:rsid w:val="006C4F6A"/>
    <w:rsid w:val="006D23F4"/>
    <w:rsid w:val="006D2777"/>
    <w:rsid w:val="006E2A4C"/>
    <w:rsid w:val="006F1161"/>
    <w:rsid w:val="006F116B"/>
    <w:rsid w:val="007000CE"/>
    <w:rsid w:val="00704797"/>
    <w:rsid w:val="007218A0"/>
    <w:rsid w:val="007370D5"/>
    <w:rsid w:val="00743454"/>
    <w:rsid w:val="0075179C"/>
    <w:rsid w:val="00752351"/>
    <w:rsid w:val="00756FDC"/>
    <w:rsid w:val="00766EAA"/>
    <w:rsid w:val="007735E8"/>
    <w:rsid w:val="007754B5"/>
    <w:rsid w:val="00782438"/>
    <w:rsid w:val="00787ECC"/>
    <w:rsid w:val="00794BDC"/>
    <w:rsid w:val="007A1E32"/>
    <w:rsid w:val="007C2436"/>
    <w:rsid w:val="007C6AF2"/>
    <w:rsid w:val="007C6D51"/>
    <w:rsid w:val="007D6DAB"/>
    <w:rsid w:val="007E6B3C"/>
    <w:rsid w:val="00802FE4"/>
    <w:rsid w:val="00811050"/>
    <w:rsid w:val="00813B7B"/>
    <w:rsid w:val="008148CE"/>
    <w:rsid w:val="00824376"/>
    <w:rsid w:val="0083006A"/>
    <w:rsid w:val="008307D8"/>
    <w:rsid w:val="00845D15"/>
    <w:rsid w:val="0084647F"/>
    <w:rsid w:val="00857071"/>
    <w:rsid w:val="00872496"/>
    <w:rsid w:val="0087532B"/>
    <w:rsid w:val="0087779C"/>
    <w:rsid w:val="00883E02"/>
    <w:rsid w:val="008A5805"/>
    <w:rsid w:val="008B2C2C"/>
    <w:rsid w:val="008B6322"/>
    <w:rsid w:val="008C0F29"/>
    <w:rsid w:val="008C23A1"/>
    <w:rsid w:val="008C278D"/>
    <w:rsid w:val="008C68CA"/>
    <w:rsid w:val="008D0ACE"/>
    <w:rsid w:val="008D38CA"/>
    <w:rsid w:val="008E1256"/>
    <w:rsid w:val="008E29A2"/>
    <w:rsid w:val="008E29D7"/>
    <w:rsid w:val="008E76CC"/>
    <w:rsid w:val="008E7D62"/>
    <w:rsid w:val="008F62A5"/>
    <w:rsid w:val="00904CF7"/>
    <w:rsid w:val="009147D0"/>
    <w:rsid w:val="009166D9"/>
    <w:rsid w:val="009173DF"/>
    <w:rsid w:val="00922F69"/>
    <w:rsid w:val="00923145"/>
    <w:rsid w:val="0093777F"/>
    <w:rsid w:val="00940E5A"/>
    <w:rsid w:val="00941578"/>
    <w:rsid w:val="00950DBE"/>
    <w:rsid w:val="00954BA8"/>
    <w:rsid w:val="00957E48"/>
    <w:rsid w:val="00963A4E"/>
    <w:rsid w:val="009663B2"/>
    <w:rsid w:val="0096757B"/>
    <w:rsid w:val="0099140F"/>
    <w:rsid w:val="00994F0B"/>
    <w:rsid w:val="00994FB6"/>
    <w:rsid w:val="009973A1"/>
    <w:rsid w:val="009D359B"/>
    <w:rsid w:val="009E2CBD"/>
    <w:rsid w:val="009E64B6"/>
    <w:rsid w:val="009F59DD"/>
    <w:rsid w:val="009F66AC"/>
    <w:rsid w:val="00A041D7"/>
    <w:rsid w:val="00A06C72"/>
    <w:rsid w:val="00A1596C"/>
    <w:rsid w:val="00A22DB0"/>
    <w:rsid w:val="00A252B2"/>
    <w:rsid w:val="00A279BD"/>
    <w:rsid w:val="00A42939"/>
    <w:rsid w:val="00A45365"/>
    <w:rsid w:val="00A456D1"/>
    <w:rsid w:val="00A458FE"/>
    <w:rsid w:val="00A47AD3"/>
    <w:rsid w:val="00A546C5"/>
    <w:rsid w:val="00A601E7"/>
    <w:rsid w:val="00A60CB4"/>
    <w:rsid w:val="00A737CE"/>
    <w:rsid w:val="00A74429"/>
    <w:rsid w:val="00A75BE0"/>
    <w:rsid w:val="00A778E1"/>
    <w:rsid w:val="00A94141"/>
    <w:rsid w:val="00A94D5C"/>
    <w:rsid w:val="00A96998"/>
    <w:rsid w:val="00AA1F5D"/>
    <w:rsid w:val="00AB00AA"/>
    <w:rsid w:val="00AB2E63"/>
    <w:rsid w:val="00AB78A3"/>
    <w:rsid w:val="00AD342C"/>
    <w:rsid w:val="00AD460D"/>
    <w:rsid w:val="00AE22FF"/>
    <w:rsid w:val="00AE482A"/>
    <w:rsid w:val="00AE5E6D"/>
    <w:rsid w:val="00AF00A4"/>
    <w:rsid w:val="00AF2FC0"/>
    <w:rsid w:val="00AF4B05"/>
    <w:rsid w:val="00B0469E"/>
    <w:rsid w:val="00B07E57"/>
    <w:rsid w:val="00B169D3"/>
    <w:rsid w:val="00B30BF9"/>
    <w:rsid w:val="00B3106B"/>
    <w:rsid w:val="00B3243E"/>
    <w:rsid w:val="00B35496"/>
    <w:rsid w:val="00B55F04"/>
    <w:rsid w:val="00B5749C"/>
    <w:rsid w:val="00B65586"/>
    <w:rsid w:val="00B865EA"/>
    <w:rsid w:val="00B92922"/>
    <w:rsid w:val="00B9361F"/>
    <w:rsid w:val="00B9566B"/>
    <w:rsid w:val="00BA199A"/>
    <w:rsid w:val="00BA71F2"/>
    <w:rsid w:val="00BB0D02"/>
    <w:rsid w:val="00BB478D"/>
    <w:rsid w:val="00BC41B7"/>
    <w:rsid w:val="00BC4C2B"/>
    <w:rsid w:val="00BC50CE"/>
    <w:rsid w:val="00BC5A03"/>
    <w:rsid w:val="00BC6F36"/>
    <w:rsid w:val="00BD04FC"/>
    <w:rsid w:val="00BD5EAB"/>
    <w:rsid w:val="00BE575B"/>
    <w:rsid w:val="00BE6463"/>
    <w:rsid w:val="00BF1688"/>
    <w:rsid w:val="00C01283"/>
    <w:rsid w:val="00C01605"/>
    <w:rsid w:val="00C14144"/>
    <w:rsid w:val="00C218B5"/>
    <w:rsid w:val="00C24BEB"/>
    <w:rsid w:val="00C24C22"/>
    <w:rsid w:val="00C34838"/>
    <w:rsid w:val="00C45899"/>
    <w:rsid w:val="00C530A2"/>
    <w:rsid w:val="00C53335"/>
    <w:rsid w:val="00C536F4"/>
    <w:rsid w:val="00C75AC8"/>
    <w:rsid w:val="00C84479"/>
    <w:rsid w:val="00C948D3"/>
    <w:rsid w:val="00CA47EE"/>
    <w:rsid w:val="00CB1146"/>
    <w:rsid w:val="00CB6F30"/>
    <w:rsid w:val="00CB7CF5"/>
    <w:rsid w:val="00CD376E"/>
    <w:rsid w:val="00CD49FA"/>
    <w:rsid w:val="00CE52D8"/>
    <w:rsid w:val="00CE5FC1"/>
    <w:rsid w:val="00CF099A"/>
    <w:rsid w:val="00D016D4"/>
    <w:rsid w:val="00D02A9F"/>
    <w:rsid w:val="00D1414B"/>
    <w:rsid w:val="00D20A46"/>
    <w:rsid w:val="00D20CBF"/>
    <w:rsid w:val="00D22338"/>
    <w:rsid w:val="00D22EBC"/>
    <w:rsid w:val="00D238BE"/>
    <w:rsid w:val="00D30710"/>
    <w:rsid w:val="00D416DE"/>
    <w:rsid w:val="00D47577"/>
    <w:rsid w:val="00D5192B"/>
    <w:rsid w:val="00D526B9"/>
    <w:rsid w:val="00D678C3"/>
    <w:rsid w:val="00D7203A"/>
    <w:rsid w:val="00D744B1"/>
    <w:rsid w:val="00D8143B"/>
    <w:rsid w:val="00D82573"/>
    <w:rsid w:val="00D8580E"/>
    <w:rsid w:val="00D86BDB"/>
    <w:rsid w:val="00D87432"/>
    <w:rsid w:val="00DA5B74"/>
    <w:rsid w:val="00DA6783"/>
    <w:rsid w:val="00DC2D14"/>
    <w:rsid w:val="00DC642C"/>
    <w:rsid w:val="00DD114D"/>
    <w:rsid w:val="00DE1A74"/>
    <w:rsid w:val="00DE2354"/>
    <w:rsid w:val="00DE4421"/>
    <w:rsid w:val="00DF219C"/>
    <w:rsid w:val="00DF5C38"/>
    <w:rsid w:val="00DF7B39"/>
    <w:rsid w:val="00DF7CF7"/>
    <w:rsid w:val="00E06010"/>
    <w:rsid w:val="00E0697A"/>
    <w:rsid w:val="00E078F8"/>
    <w:rsid w:val="00E1300D"/>
    <w:rsid w:val="00E15E72"/>
    <w:rsid w:val="00E20EB9"/>
    <w:rsid w:val="00E33B42"/>
    <w:rsid w:val="00E33ECC"/>
    <w:rsid w:val="00E44CED"/>
    <w:rsid w:val="00E50891"/>
    <w:rsid w:val="00E51E64"/>
    <w:rsid w:val="00E528ED"/>
    <w:rsid w:val="00E56F22"/>
    <w:rsid w:val="00E5720C"/>
    <w:rsid w:val="00E61FDD"/>
    <w:rsid w:val="00E66815"/>
    <w:rsid w:val="00E70095"/>
    <w:rsid w:val="00E71DB2"/>
    <w:rsid w:val="00E80118"/>
    <w:rsid w:val="00E83F6F"/>
    <w:rsid w:val="00EA43C0"/>
    <w:rsid w:val="00EC1262"/>
    <w:rsid w:val="00ED08B7"/>
    <w:rsid w:val="00ED16F8"/>
    <w:rsid w:val="00ED4F85"/>
    <w:rsid w:val="00ED6F54"/>
    <w:rsid w:val="00EE1B62"/>
    <w:rsid w:val="00F12239"/>
    <w:rsid w:val="00F15C94"/>
    <w:rsid w:val="00F16DBA"/>
    <w:rsid w:val="00F23B17"/>
    <w:rsid w:val="00F32F4F"/>
    <w:rsid w:val="00F36D89"/>
    <w:rsid w:val="00F45C4A"/>
    <w:rsid w:val="00F472F9"/>
    <w:rsid w:val="00F50B80"/>
    <w:rsid w:val="00F56C0D"/>
    <w:rsid w:val="00F622D5"/>
    <w:rsid w:val="00F66F7F"/>
    <w:rsid w:val="00F720D3"/>
    <w:rsid w:val="00F8093C"/>
    <w:rsid w:val="00F847B6"/>
    <w:rsid w:val="00F92354"/>
    <w:rsid w:val="00F95668"/>
    <w:rsid w:val="00FA0F7B"/>
    <w:rsid w:val="00FA6BCB"/>
    <w:rsid w:val="00FB0CC9"/>
    <w:rsid w:val="00FB7756"/>
    <w:rsid w:val="00FC59F9"/>
    <w:rsid w:val="00FC5B55"/>
    <w:rsid w:val="00FD1579"/>
    <w:rsid w:val="00FD4F6D"/>
    <w:rsid w:val="00FD62C6"/>
    <w:rsid w:val="00FE3720"/>
    <w:rsid w:val="00FE4FB9"/>
    <w:rsid w:val="00FE6F4A"/>
    <w:rsid w:val="00FF1C06"/>
    <w:rsid w:val="00FF2E50"/>
    <w:rsid w:val="00FF6490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19C"/>
    <w:pPr>
      <w:spacing w:after="120" w:line="270" w:lineRule="atLeast"/>
    </w:pPr>
    <w:rPr>
      <w:rFonts w:ascii="Calibri" w:hAnsi="Calibri"/>
      <w:sz w:val="23"/>
    </w:rPr>
  </w:style>
  <w:style w:type="paragraph" w:styleId="Rubrik1">
    <w:name w:val="heading 1"/>
    <w:next w:val="Normal"/>
    <w:link w:val="Rubrik1Char"/>
    <w:uiPriority w:val="9"/>
    <w:qFormat/>
    <w:rsid w:val="0029580A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F23B17"/>
    <w:pPr>
      <w:tabs>
        <w:tab w:val="right" w:leader="dot" w:pos="8494"/>
      </w:tabs>
      <w:spacing w:after="100"/>
    </w:pPr>
    <w:rPr>
      <w:rFonts w:asciiTheme="minorHAnsi" w:hAnsiTheme="minorHAnsi"/>
    </w:rPr>
  </w:style>
  <w:style w:type="paragraph" w:styleId="Innehll2">
    <w:name w:val="toc 2"/>
    <w:basedOn w:val="Normal"/>
    <w:next w:val="Normal"/>
    <w:autoRedefine/>
    <w:uiPriority w:val="39"/>
    <w:unhideWhenUsed/>
    <w:rsid w:val="00177465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177465"/>
    <w:pPr>
      <w:spacing w:after="100"/>
      <w:ind w:left="440"/>
    </w:pPr>
    <w:rPr>
      <w:rFonts w:ascii="Arial" w:hAnsi="Arial"/>
      <w:i/>
    </w:rPr>
  </w:style>
  <w:style w:type="paragraph" w:styleId="Liststycke">
    <w:name w:val="List Paragraph"/>
    <w:basedOn w:val="Normal"/>
    <w:uiPriority w:val="34"/>
    <w:rsid w:val="009E64B6"/>
    <w:pPr>
      <w:numPr>
        <w:numId w:val="5"/>
      </w:numPr>
      <w:spacing w:before="100" w:beforeAutospacing="1" w:after="100" w:afterAutospacing="1"/>
    </w:pPr>
    <w:rPr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FC59F9"/>
    <w:pPr>
      <w:numPr>
        <w:numId w:val="4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FC59F9"/>
    <w:pPr>
      <w:numPr>
        <w:numId w:val="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29580A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5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6"/>
      </w:numPr>
    </w:pPr>
  </w:style>
  <w:style w:type="numbering" w:customStyle="1" w:styleId="Formatmall5">
    <w:name w:val="Formatmall5"/>
    <w:uiPriority w:val="99"/>
    <w:rsid w:val="006442D1"/>
    <w:pPr>
      <w:numPr>
        <w:numId w:val="7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qFormat/>
    <w:rsid w:val="0029580A"/>
    <w:pPr>
      <w:numPr>
        <w:numId w:val="11"/>
      </w:numPr>
    </w:pPr>
  </w:style>
  <w:style w:type="paragraph" w:customStyle="1" w:styleId="NumRubrik2">
    <w:name w:val="Num Rubrik 2"/>
    <w:basedOn w:val="Numreradlista2"/>
    <w:next w:val="Normal"/>
    <w:uiPriority w:val="10"/>
    <w:qFormat/>
    <w:rsid w:val="00291EB3"/>
    <w:pPr>
      <w:numPr>
        <w:ilvl w:val="1"/>
        <w:numId w:val="11"/>
      </w:numPr>
    </w:pPr>
  </w:style>
  <w:style w:type="paragraph" w:customStyle="1" w:styleId="NumRubrik3">
    <w:name w:val="Num Rubrik 3"/>
    <w:basedOn w:val="Numreradlista3"/>
    <w:next w:val="Normal"/>
    <w:uiPriority w:val="10"/>
    <w:qFormat/>
    <w:rsid w:val="00291EB3"/>
    <w:pPr>
      <w:numPr>
        <w:ilvl w:val="2"/>
        <w:numId w:val="11"/>
      </w:numPr>
    </w:pPr>
  </w:style>
  <w:style w:type="paragraph" w:customStyle="1" w:styleId="NumRubrik4">
    <w:name w:val="Num Rubrik 4"/>
    <w:basedOn w:val="Numreradlista4"/>
    <w:next w:val="Normal"/>
    <w:uiPriority w:val="10"/>
    <w:qFormat/>
    <w:rsid w:val="00291EB3"/>
    <w:pPr>
      <w:numPr>
        <w:ilvl w:val="3"/>
        <w:numId w:val="11"/>
      </w:numPr>
    </w:pPr>
  </w:style>
  <w:style w:type="paragraph" w:customStyle="1" w:styleId="NumRubrik5">
    <w:name w:val="Num Rubrik 5"/>
    <w:basedOn w:val="NumRubrik4"/>
    <w:next w:val="Normal"/>
    <w:uiPriority w:val="10"/>
    <w:qFormat/>
    <w:rsid w:val="00766EAA"/>
    <w:pPr>
      <w:numPr>
        <w:ilvl w:val="0"/>
        <w:numId w:val="0"/>
      </w:numPr>
      <w:outlineLvl w:val="4"/>
    </w:pPr>
    <w:rPr>
      <w:sz w:val="19"/>
    </w:rPr>
  </w:style>
  <w:style w:type="paragraph" w:styleId="Innehll4">
    <w:name w:val="toc 4"/>
    <w:basedOn w:val="Normal"/>
    <w:next w:val="Normal"/>
    <w:autoRedefine/>
    <w:uiPriority w:val="39"/>
    <w:unhideWhenUsed/>
    <w:rsid w:val="00177465"/>
    <w:pPr>
      <w:spacing w:after="100"/>
      <w:ind w:left="690"/>
    </w:pPr>
    <w:rPr>
      <w:rFonts w:ascii="Arial" w:hAnsi="Arial"/>
    </w:rPr>
  </w:style>
  <w:style w:type="numbering" w:customStyle="1" w:styleId="Formatmall6">
    <w:name w:val="Formatmall6"/>
    <w:uiPriority w:val="99"/>
    <w:rsid w:val="00D744B1"/>
    <w:pPr>
      <w:numPr>
        <w:numId w:val="10"/>
      </w:numPr>
    </w:pPr>
  </w:style>
  <w:style w:type="numbering" w:customStyle="1" w:styleId="MTM">
    <w:name w:val="MTM"/>
    <w:uiPriority w:val="99"/>
    <w:rsid w:val="000F6A44"/>
    <w:pPr>
      <w:numPr>
        <w:numId w:val="11"/>
      </w:numPr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77465"/>
    <w:pPr>
      <w:spacing w:after="100"/>
      <w:ind w:left="920"/>
    </w:pPr>
    <w:rPr>
      <w:rFonts w:ascii="Arial" w:hAnsi="Arial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F219C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F219C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F219C"/>
    <w:rPr>
      <w:vertAlign w:val="superscript"/>
    </w:rPr>
  </w:style>
  <w:style w:type="table" w:styleId="Rutntstabell1ljusdekorfrg3">
    <w:name w:val="Grid Table 1 Light Accent 3"/>
    <w:basedOn w:val="Normaltabell"/>
    <w:uiPriority w:val="46"/>
    <w:rsid w:val="00210E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E8EC8" w:themeColor="accent3" w:themeTint="66"/>
        <w:left w:val="single" w:sz="4" w:space="0" w:color="FE8EC8" w:themeColor="accent3" w:themeTint="66"/>
        <w:bottom w:val="single" w:sz="4" w:space="0" w:color="FE8EC8" w:themeColor="accent3" w:themeTint="66"/>
        <w:right w:val="single" w:sz="4" w:space="0" w:color="FE8EC8" w:themeColor="accent3" w:themeTint="66"/>
        <w:insideH w:val="single" w:sz="4" w:space="0" w:color="FE8EC8" w:themeColor="accent3" w:themeTint="66"/>
        <w:insideV w:val="single" w:sz="4" w:space="0" w:color="FE8EC8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55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55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nvndHyperlnk">
    <w:name w:val="FollowedHyperlink"/>
    <w:basedOn w:val="Standardstycketeckensnitt"/>
    <w:uiPriority w:val="99"/>
    <w:semiHidden/>
    <w:unhideWhenUsed/>
    <w:rsid w:val="0096757B"/>
    <w:rPr>
      <w:color w:val="954F72" w:themeColor="followedHyperlink"/>
      <w:u w:val="single"/>
    </w:rPr>
  </w:style>
  <w:style w:type="paragraph" w:styleId="Ingetavstnd">
    <w:name w:val="No Spacing"/>
    <w:link w:val="IngetavstndChar"/>
    <w:uiPriority w:val="1"/>
    <w:qFormat/>
    <w:rsid w:val="00B3106B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B3106B"/>
    <w:rPr>
      <w:rFonts w:eastAsiaTheme="minorEastAsia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8C23A1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7B2A72" w:themeColor="accent1" w:themeShade="BF"/>
      <w:sz w:val="32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7309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6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0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cessiblebooksconsortium.org/tigar/en/" TargetMode="External"/><Relationship Id="rId1" Type="http://schemas.openxmlformats.org/officeDocument/2006/relationships/hyperlink" Target="http://mtm.se/om-oss/uppdrag-och-lagar/" TargetMode="External"/></Relationships>
</file>

<file path=word/theme/theme1.xml><?xml version="1.0" encoding="utf-8"?>
<a:theme xmlns:a="http://schemas.openxmlformats.org/drawingml/2006/main" name="MTM">
  <a:themeElements>
    <a:clrScheme name="MT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999"/>
      </a:accent1>
      <a:accent2>
        <a:srgbClr val="2A6475"/>
      </a:accent2>
      <a:accent3>
        <a:srgbClr val="E20177"/>
      </a:accent3>
      <a:accent4>
        <a:srgbClr val="027C68"/>
      </a:accent4>
      <a:accent5>
        <a:srgbClr val="DADADA"/>
      </a:accent5>
      <a:accent6>
        <a:srgbClr val="F0F0F0"/>
      </a:accent6>
      <a:hlink>
        <a:srgbClr val="0563C1"/>
      </a:hlink>
      <a:folHlink>
        <a:srgbClr val="954F72"/>
      </a:folHlink>
    </a:clrScheme>
    <a:fontScheme name="MTM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TM" id="{4BCA41FA-09CF-40C1-A86A-CB1EAFA65C8A}" vid="{22DEF208-D027-42C0-AEE2-E584246E5B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825351-DC27-4394-9C7E-DE14D500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MTM:s mediepolicy</vt:lpstr>
    </vt:vector>
  </TitlesOfParts>
  <LinksUpToDate>false</LinksUpToDate>
  <CharactersWithSpaces>16652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MTM Utgivningsplan Legimus 2017</dc:title>
  <dc:subject/>
  <dc:creator/>
  <cp:keywords/>
  <dc:description/>
  <cp:lastModifiedBy/>
  <cp:revision>1</cp:revision>
  <dcterms:created xsi:type="dcterms:W3CDTF">2016-12-23T09:00:00Z</dcterms:created>
  <dcterms:modified xsi:type="dcterms:W3CDTF">2016-12-23T09:00:00Z</dcterms:modified>
</cp:coreProperties>
</file>