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0"/>
        <w:gridCol w:w="5530"/>
      </w:tblGrid>
      <w:tr w:rsidR="007D0EF5" w:rsidRPr="00260D85" w:rsidTr="00861A0C">
        <w:trPr>
          <w:trHeight w:val="1583"/>
        </w:trPr>
        <w:tc>
          <w:tcPr>
            <w:tcW w:w="2510" w:type="dxa"/>
          </w:tcPr>
          <w:p w:rsidR="007D0EF5" w:rsidRPr="00A22C4F" w:rsidRDefault="007D0EF5" w:rsidP="00861A0C">
            <w:pPr>
              <w:rPr>
                <w:b/>
                <w:noProof/>
                <w:sz w:val="32"/>
                <w:szCs w:val="32"/>
                <w:lang w:val="en-US"/>
              </w:rPr>
            </w:pPr>
          </w:p>
        </w:tc>
        <w:tc>
          <w:tcPr>
            <w:tcW w:w="5530" w:type="dxa"/>
          </w:tcPr>
          <w:p w:rsidR="009B1F6C" w:rsidRDefault="009B1F6C" w:rsidP="00861A0C">
            <w:pPr>
              <w:spacing w:after="0"/>
              <w:rPr>
                <w:noProof/>
              </w:rPr>
            </w:pPr>
          </w:p>
          <w:p w:rsidR="007D0EF5" w:rsidRDefault="009B1F6C" w:rsidP="00861A0C">
            <w:pPr>
              <w:spacing w:after="0"/>
              <w:rPr>
                <w:noProof/>
              </w:rPr>
            </w:pPr>
            <w:r>
              <w:rPr>
                <w:noProof/>
              </w:rPr>
              <w:t>Regeringskansliet</w:t>
            </w:r>
            <w:r>
              <w:rPr>
                <w:noProof/>
              </w:rPr>
              <w:br/>
            </w:r>
            <w:r w:rsidR="00DA1B53">
              <w:rPr>
                <w:noProof/>
              </w:rPr>
              <w:t>Socialdepartementet</w:t>
            </w:r>
            <w:r w:rsidR="007D0EF5">
              <w:rPr>
                <w:noProof/>
              </w:rPr>
              <w:br/>
              <w:t>103 33 Stockholm</w:t>
            </w:r>
          </w:p>
          <w:p w:rsidR="007D0EF5" w:rsidRDefault="007D0EF5" w:rsidP="00861A0C">
            <w:pPr>
              <w:spacing w:after="0"/>
              <w:rPr>
                <w:noProof/>
              </w:rPr>
            </w:pPr>
          </w:p>
          <w:p w:rsidR="007D0EF5" w:rsidRPr="006B52ED" w:rsidRDefault="007D0EF5" w:rsidP="00861A0C">
            <w:pPr>
              <w:spacing w:after="0"/>
              <w:rPr>
                <w:b/>
                <w:noProof/>
                <w:sz w:val="36"/>
                <w:szCs w:val="36"/>
              </w:rPr>
            </w:pPr>
          </w:p>
        </w:tc>
      </w:tr>
    </w:tbl>
    <w:p w:rsidR="00CC4CC8" w:rsidRDefault="00CC4CC8" w:rsidP="00CC4CC8">
      <w:pPr>
        <w:pStyle w:val="Rubrik1"/>
      </w:pPr>
      <w:r>
        <w:t>Barnkonventionen blir svensk lag (SOU 2016:19)</w:t>
      </w:r>
    </w:p>
    <w:p w:rsidR="006F2EBB" w:rsidRDefault="006F2EBB" w:rsidP="006F2EBB">
      <w:pPr>
        <w:pStyle w:val="Rubrik2"/>
      </w:pPr>
      <w:r>
        <w:t>Bakgrund</w:t>
      </w:r>
    </w:p>
    <w:p w:rsidR="007D0EF5" w:rsidRDefault="00FC4EE1" w:rsidP="007D0EF5">
      <w:r>
        <w:t>Myndigheten för tillgängliga medier, MTM, har beretts tillfälle att yttra sig över</w:t>
      </w:r>
      <w:r w:rsidR="00CC4CC8">
        <w:t xml:space="preserve"> rubricerade </w:t>
      </w:r>
      <w:r w:rsidR="00310BD6">
        <w:t>utredning</w:t>
      </w:r>
      <w:r w:rsidR="00DA1B53">
        <w:t>.</w:t>
      </w:r>
    </w:p>
    <w:p w:rsidR="00856F41" w:rsidRDefault="00B7672D" w:rsidP="00AA6058">
      <w:pPr>
        <w:rPr>
          <w:color w:val="000000"/>
        </w:rPr>
      </w:pPr>
      <w:r w:rsidRPr="00AA6058">
        <w:rPr>
          <w:color w:val="000000"/>
        </w:rPr>
        <w:t xml:space="preserve">MTM är en statlig myndighet som verkar för att ge människor med läsnedsättning tillgång till de medier de behöver på det sätt som passar dem. Utgångspunkten för verksamheten är att alla ska ha tillgång till litteratur och samhällsinformation utifrån vars och ens förutsättningar oavsett läsförmåga eller funktionsnedsättning. </w:t>
      </w:r>
    </w:p>
    <w:p w:rsidR="00232C43" w:rsidRDefault="0078341A" w:rsidP="00232C43">
      <w:r>
        <w:t>Vägledande för myndighetens arbete med att tillgängliggöra littera</w:t>
      </w:r>
      <w:r w:rsidR="00DF166B">
        <w:t>tur och samhällsinformation för</w:t>
      </w:r>
      <w:r>
        <w:t xml:space="preserve"> barn och ungdomar är MTM:s barn- och ungdomsstrategi. FN:s konvention om barnets rättigheter och de </w:t>
      </w:r>
      <w:r w:rsidR="00232C43" w:rsidRPr="00AA6058">
        <w:t xml:space="preserve">normer, värderingar och principer som </w:t>
      </w:r>
      <w:r>
        <w:t>den</w:t>
      </w:r>
      <w:r w:rsidR="00232C43">
        <w:t xml:space="preserve"> ger utryck</w:t>
      </w:r>
      <w:r>
        <w:t xml:space="preserve"> för ligger till grund för barn- och ungdomsstrategin. </w:t>
      </w:r>
    </w:p>
    <w:p w:rsidR="0078341A" w:rsidRDefault="0078341A" w:rsidP="00232C43">
      <w:r>
        <w:t xml:space="preserve">Utifrån dessa uppdrag och strategier vill MTM särskilt framhålla </w:t>
      </w:r>
      <w:r w:rsidR="00DF166B">
        <w:t>nedanstående.</w:t>
      </w:r>
    </w:p>
    <w:p w:rsidR="0078341A" w:rsidRDefault="003C3C9A" w:rsidP="006F2EBB">
      <w:pPr>
        <w:pStyle w:val="Rubrik2"/>
      </w:pPr>
      <w:r>
        <w:t>Rätt till information och rätt till läsning</w:t>
      </w:r>
    </w:p>
    <w:p w:rsidR="00232C43" w:rsidRDefault="00DF166B" w:rsidP="00FD18D3">
      <w:r>
        <w:t>Utifrån B</w:t>
      </w:r>
      <w:r w:rsidR="00820993">
        <w:t>arnkonventionens artikel 23</w:t>
      </w:r>
      <w:r>
        <w:t>,</w:t>
      </w:r>
      <w:r w:rsidR="00820993">
        <w:t xml:space="preserve"> </w:t>
      </w:r>
      <w:r w:rsidR="003C3C9A">
        <w:t xml:space="preserve">som </w:t>
      </w:r>
      <w:r w:rsidR="00820993">
        <w:t>bland annat</w:t>
      </w:r>
      <w:r w:rsidR="003C3C9A">
        <w:t xml:space="preserve"> uttrycker</w:t>
      </w:r>
      <w:r w:rsidR="00820993">
        <w:t xml:space="preserve"> att barn med funktionsne</w:t>
      </w:r>
      <w:r w:rsidR="003C3C9A">
        <w:t>dsättning ska ha hjälp att delta i samhället på lika villkor</w:t>
      </w:r>
      <w:r w:rsidR="00F77CB2">
        <w:t>,</w:t>
      </w:r>
      <w:r w:rsidR="00EB5CE6">
        <w:t xml:space="preserve"> </w:t>
      </w:r>
      <w:r w:rsidR="00593B25">
        <w:t xml:space="preserve">tillstyrker </w:t>
      </w:r>
      <w:r w:rsidR="00EB5CE6">
        <w:t>MTM utredningens förslag</w:t>
      </w:r>
      <w:r w:rsidR="0025464D">
        <w:t xml:space="preserve"> </w:t>
      </w:r>
      <w:r w:rsidR="00EB5CE6">
        <w:t>till ändring i lag</w:t>
      </w:r>
      <w:r w:rsidR="00AA70EA">
        <w:t>en</w:t>
      </w:r>
      <w:r w:rsidR="00820993" w:rsidRPr="004F4E10">
        <w:t xml:space="preserve"> </w:t>
      </w:r>
      <w:r w:rsidR="00AA70EA">
        <w:t>(</w:t>
      </w:r>
      <w:r w:rsidR="00A241B4">
        <w:t>1993:387</w:t>
      </w:r>
      <w:r w:rsidR="00AA70EA">
        <w:t>)</w:t>
      </w:r>
      <w:r w:rsidR="0025464D">
        <w:t xml:space="preserve"> </w:t>
      </w:r>
      <w:r w:rsidR="00820993" w:rsidRPr="004F4E10">
        <w:t>om stöd och service till vissa f</w:t>
      </w:r>
      <w:r w:rsidR="00EB5CE6">
        <w:t xml:space="preserve">unktionshindrade, </w:t>
      </w:r>
      <w:r w:rsidR="003C3C9A">
        <w:t xml:space="preserve">som </w:t>
      </w:r>
      <w:r>
        <w:t xml:space="preserve">syftar till </w:t>
      </w:r>
      <w:r w:rsidR="00820993" w:rsidRPr="004F4E10">
        <w:t>att barnet ska få relevant information som anpassas till de</w:t>
      </w:r>
      <w:r w:rsidR="00820993">
        <w:t>ss individuella förutsättningar</w:t>
      </w:r>
      <w:r w:rsidR="00FD18D3">
        <w:t>.</w:t>
      </w:r>
    </w:p>
    <w:p w:rsidR="00160AC0" w:rsidRDefault="00DF166B" w:rsidP="003C3C9A">
      <w:r>
        <w:t>Artiklarna 17, 28 och 31 i B</w:t>
      </w:r>
      <w:r w:rsidR="003C3C9A">
        <w:t xml:space="preserve">arnkonventionen </w:t>
      </w:r>
      <w:r>
        <w:t>tar upp</w:t>
      </w:r>
      <w:r w:rsidR="003C3C9A">
        <w:t xml:space="preserve"> alla barns rätt till information, utbildning, lek och fritid. </w:t>
      </w:r>
      <w:r w:rsidR="00820993">
        <w:t>MTM samarbetar med bibliotek i hela landet vad gäller förmedling av tillgän</w:t>
      </w:r>
      <w:r w:rsidR="00A71CEA">
        <w:t>g</w:t>
      </w:r>
      <w:r w:rsidR="00820993">
        <w:t>liga medier till barn och ungdomar. För att b</w:t>
      </w:r>
      <w:r w:rsidR="00820993" w:rsidRPr="00AA6058">
        <w:t>arn med läsnedsättning ska ha</w:t>
      </w:r>
      <w:r w:rsidR="00820993">
        <w:t xml:space="preserve"> </w:t>
      </w:r>
      <w:r w:rsidR="00160AC0">
        <w:t xml:space="preserve">lika </w:t>
      </w:r>
      <w:r w:rsidR="00820993" w:rsidRPr="00AA6058">
        <w:t>möjligheter att tillgo</w:t>
      </w:r>
      <w:r w:rsidR="00820993" w:rsidRPr="00160AC0">
        <w:t xml:space="preserve">dogöra sig </w:t>
      </w:r>
      <w:r w:rsidR="00160AC0" w:rsidRPr="00160AC0">
        <w:t>information oavsett om det gäller fakt</w:t>
      </w:r>
      <w:r w:rsidR="00160AC0">
        <w:t>ainhämtning eller nöjesläsning</w:t>
      </w:r>
      <w:r w:rsidR="00EB5CE6">
        <w:t>,</w:t>
      </w:r>
      <w:r>
        <w:t xml:space="preserve"> är det centralt</w:t>
      </w:r>
      <w:r w:rsidR="00160AC0">
        <w:t xml:space="preserve"> att detta samarbete fungerar väl. </w:t>
      </w:r>
    </w:p>
    <w:p w:rsidR="003C3C9A" w:rsidRDefault="00160AC0" w:rsidP="003C3C9A">
      <w:r>
        <w:t>MTM arb</w:t>
      </w:r>
      <w:r w:rsidR="00A241B4">
        <w:t>e</w:t>
      </w:r>
      <w:r>
        <w:t>tar redan idag med att göra</w:t>
      </w:r>
      <w:r w:rsidR="00EB5CE6">
        <w:t xml:space="preserve"> myndighetens verksamhet</w:t>
      </w:r>
      <w:r>
        <w:t xml:space="preserve"> känd, tillgänglig och anpassad för barn. </w:t>
      </w:r>
      <w:r w:rsidR="00F90A49">
        <w:t xml:space="preserve">MTM välkomnar det kunskapslyft </w:t>
      </w:r>
      <w:r w:rsidR="009115B2">
        <w:t xml:space="preserve">för barnets rättigheter </w:t>
      </w:r>
      <w:r w:rsidR="00F90A49">
        <w:t>som föreslås i utredningen</w:t>
      </w:r>
      <w:r w:rsidR="006933E4">
        <w:t xml:space="preserve">s avsnitt </w:t>
      </w:r>
      <w:r w:rsidR="00DF166B" w:rsidRPr="00A836D4">
        <w:t>6.3.3 Ett kunskapslyft för barnets rättigheter</w:t>
      </w:r>
      <w:r w:rsidR="00FD18D3" w:rsidRPr="00FD18D3">
        <w:rPr>
          <w:i/>
        </w:rPr>
        <w:t>.</w:t>
      </w:r>
      <w:r w:rsidR="00F90A49">
        <w:t xml:space="preserve"> Utökade</w:t>
      </w:r>
      <w:r w:rsidR="00A71CEA">
        <w:t xml:space="preserve"> insatser riktade till </w:t>
      </w:r>
      <w:r w:rsidR="00F90A49">
        <w:t xml:space="preserve">folk- och </w:t>
      </w:r>
      <w:r w:rsidR="00A71CEA">
        <w:t>skolbibliotek för att stärka kunskapen</w:t>
      </w:r>
      <w:r>
        <w:t xml:space="preserve"> gällande barns rättigheter </w:t>
      </w:r>
      <w:r w:rsidR="00A71CEA">
        <w:t xml:space="preserve">till </w:t>
      </w:r>
      <w:r>
        <w:t xml:space="preserve">information på lika </w:t>
      </w:r>
      <w:r w:rsidR="00AF2E76">
        <w:t>villkor</w:t>
      </w:r>
      <w:r>
        <w:t xml:space="preserve">, skulle </w:t>
      </w:r>
      <w:r w:rsidR="00A71CEA">
        <w:t xml:space="preserve">enligt MTM </w:t>
      </w:r>
      <w:r>
        <w:t>verka för barnets bästa</w:t>
      </w:r>
      <w:r w:rsidR="00A71CEA">
        <w:t xml:space="preserve"> i enlighet med barnkonventionens intentioner</w:t>
      </w:r>
      <w:r>
        <w:t>.</w:t>
      </w:r>
    </w:p>
    <w:p w:rsidR="002223B9" w:rsidRDefault="00A71CEA" w:rsidP="00FC59F9">
      <w:r>
        <w:t xml:space="preserve">MTM tillstyrker </w:t>
      </w:r>
      <w:r w:rsidR="00160AC0">
        <w:t>en inkorporering av barnkonve</w:t>
      </w:r>
      <w:r>
        <w:t>n</w:t>
      </w:r>
      <w:r w:rsidR="00160AC0">
        <w:t>tionen i svensk lag</w:t>
      </w:r>
      <w:r>
        <w:t>, givet att</w:t>
      </w:r>
      <w:r w:rsidR="00160AC0">
        <w:t xml:space="preserve"> </w:t>
      </w:r>
      <w:r w:rsidR="00F90A49">
        <w:t>barnkonventionen som svensk lag och därmed följande</w:t>
      </w:r>
      <w:r>
        <w:t xml:space="preserve"> lagändringar och informations</w:t>
      </w:r>
      <w:r w:rsidR="00A92BC4">
        <w:t>insatser</w:t>
      </w:r>
      <w:r w:rsidR="00731EF9">
        <w:t xml:space="preserve"> </w:t>
      </w:r>
      <w:r w:rsidR="00A92BC4">
        <w:t xml:space="preserve">förstärker möjligheterna att uppfylla </w:t>
      </w:r>
      <w:r>
        <w:t xml:space="preserve">barnkonventionens intentioner inom MTM:s verksamhetsområde. </w:t>
      </w:r>
    </w:p>
    <w:p w:rsidR="009115B2" w:rsidRDefault="00AF2E76" w:rsidP="00FC59F9">
      <w:r>
        <w:t>Föredragande</w:t>
      </w:r>
      <w:r w:rsidR="009115B2">
        <w:t xml:space="preserve"> i ärendet har varit Ingrid Källström, Sara Lafolie och Viveka Norström Hallberg.</w:t>
      </w:r>
    </w:p>
    <w:p w:rsidR="009115B2" w:rsidRDefault="009115B2" w:rsidP="00FC59F9"/>
    <w:p w:rsidR="009115B2" w:rsidRDefault="009115B2" w:rsidP="00FC59F9"/>
    <w:p w:rsidR="009115B2" w:rsidRPr="009115B2" w:rsidRDefault="009115B2" w:rsidP="00FC59F9">
      <w:r>
        <w:t>Magnus Larsson</w:t>
      </w:r>
      <w:r>
        <w:br/>
      </w:r>
      <w:r w:rsidR="00AF2E76">
        <w:t>Generaldirektör</w:t>
      </w:r>
    </w:p>
    <w:sectPr w:rsidR="009115B2" w:rsidRPr="009115B2" w:rsidSect="00E1300D">
      <w:headerReference w:type="default" r:id="rId8"/>
      <w:footerReference w:type="default" r:id="rId9"/>
      <w:headerReference w:type="first" r:id="rId10"/>
      <w:footerReference w:type="first" r:id="rId11"/>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C7" w:rsidRDefault="00DF7CC7" w:rsidP="00011CDB">
      <w:pPr>
        <w:spacing w:after="0" w:line="240" w:lineRule="auto"/>
      </w:pPr>
      <w:r>
        <w:separator/>
      </w:r>
    </w:p>
  </w:endnote>
  <w:endnote w:type="continuationSeparator" w:id="0">
    <w:p w:rsidR="00DF7CC7" w:rsidRDefault="00DF7CC7"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835575">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835575">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1227E1"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Box 5113, 121 17 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C7" w:rsidRDefault="00DF7CC7" w:rsidP="00011CDB">
      <w:pPr>
        <w:spacing w:after="0" w:line="240" w:lineRule="auto"/>
      </w:pPr>
      <w:r>
        <w:separator/>
      </w:r>
    </w:p>
  </w:footnote>
  <w:footnote w:type="continuationSeparator" w:id="0">
    <w:p w:rsidR="00DF7CC7" w:rsidRDefault="00DF7CC7"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395"/>
      <w:gridCol w:w="1782"/>
    </w:tblGrid>
    <w:tr w:rsidR="00756FDC" w:rsidTr="009B1F6C">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14:anchorId="76548E72" wp14:editId="24E9916E">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p w:rsidR="0011470C" w:rsidRDefault="0011470C" w:rsidP="00756FDC">
          <w:pPr>
            <w:pStyle w:val="Sidhuvud"/>
            <w:tabs>
              <w:tab w:val="clear" w:pos="4536"/>
              <w:tab w:val="clear" w:pos="9072"/>
            </w:tabs>
          </w:pPr>
        </w:p>
        <w:p w:rsidR="0011470C" w:rsidRDefault="0011470C" w:rsidP="00756FDC">
          <w:pPr>
            <w:pStyle w:val="Sidhuvud"/>
            <w:tabs>
              <w:tab w:val="clear" w:pos="4536"/>
              <w:tab w:val="clear" w:pos="9072"/>
            </w:tabs>
          </w:pPr>
        </w:p>
      </w:tc>
      <w:tc>
        <w:tcPr>
          <w:tcW w:w="1395" w:type="dxa"/>
        </w:tcPr>
        <w:p w:rsidR="00756FDC" w:rsidRPr="00883640" w:rsidRDefault="00756FDC" w:rsidP="00756FDC">
          <w:pPr>
            <w:pStyle w:val="Sidhuvud"/>
            <w:tabs>
              <w:tab w:val="clear" w:pos="4536"/>
              <w:tab w:val="clear" w:pos="9072"/>
            </w:tabs>
            <w:rPr>
              <w:sz w:val="20"/>
              <w:szCs w:val="20"/>
            </w:rPr>
          </w:pPr>
          <w:r w:rsidRPr="00883640">
            <w:rPr>
              <w:sz w:val="20"/>
              <w:szCs w:val="20"/>
            </w:rPr>
            <w:t>Datum</w:t>
          </w:r>
        </w:p>
      </w:tc>
      <w:tc>
        <w:tcPr>
          <w:tcW w:w="1782" w:type="dxa"/>
        </w:tcPr>
        <w:p w:rsidR="00756FDC" w:rsidRPr="00883640" w:rsidRDefault="00756FDC" w:rsidP="00756FDC">
          <w:pPr>
            <w:pStyle w:val="Sidhuvud"/>
            <w:tabs>
              <w:tab w:val="clear" w:pos="4536"/>
              <w:tab w:val="clear" w:pos="9072"/>
            </w:tabs>
            <w:rPr>
              <w:sz w:val="20"/>
              <w:szCs w:val="20"/>
            </w:rPr>
          </w:pPr>
          <w:r w:rsidRPr="00883640">
            <w:rPr>
              <w:sz w:val="20"/>
              <w:szCs w:val="20"/>
            </w:rPr>
            <w:t>Vår ref</w:t>
          </w:r>
        </w:p>
      </w:tc>
    </w:tr>
    <w:tr w:rsidR="00756FDC" w:rsidRPr="001C0ABB" w:rsidTr="009B1F6C">
      <w:trPr>
        <w:trHeight w:val="1472"/>
      </w:trPr>
      <w:tc>
        <w:tcPr>
          <w:tcW w:w="7490" w:type="dxa"/>
          <w:vMerge/>
        </w:tcPr>
        <w:p w:rsidR="00756FDC" w:rsidRDefault="00756FDC" w:rsidP="00756FDC">
          <w:pPr>
            <w:pStyle w:val="Sidhuvud"/>
            <w:tabs>
              <w:tab w:val="clear" w:pos="4536"/>
              <w:tab w:val="clear" w:pos="9072"/>
            </w:tabs>
          </w:pPr>
        </w:p>
      </w:tc>
      <w:tc>
        <w:tcPr>
          <w:tcW w:w="1395" w:type="dxa"/>
        </w:tcPr>
        <w:p w:rsidR="00756FDC" w:rsidRPr="00883640" w:rsidRDefault="00AA70EA" w:rsidP="001C0ABB">
          <w:pPr>
            <w:rPr>
              <w:sz w:val="20"/>
              <w:szCs w:val="20"/>
            </w:rPr>
          </w:pPr>
          <w:bookmarkStart w:id="0" w:name="bkmDatum"/>
          <w:bookmarkEnd w:id="0"/>
          <w:r>
            <w:rPr>
              <w:sz w:val="20"/>
              <w:szCs w:val="20"/>
            </w:rPr>
            <w:t>2016-10-12</w:t>
          </w:r>
        </w:p>
      </w:tc>
      <w:tc>
        <w:tcPr>
          <w:tcW w:w="1782" w:type="dxa"/>
        </w:tcPr>
        <w:p w:rsidR="009B1F6C" w:rsidRPr="00883640" w:rsidRDefault="001227E1" w:rsidP="00B66EC7">
          <w:pPr>
            <w:rPr>
              <w:sz w:val="20"/>
              <w:szCs w:val="20"/>
              <w:lang w:val="da-DK"/>
            </w:rPr>
          </w:pPr>
          <w:bookmarkStart w:id="1" w:name="bkmVarRef"/>
          <w:bookmarkEnd w:id="1"/>
          <w:r w:rsidRPr="00883640">
            <w:rPr>
              <w:sz w:val="20"/>
              <w:szCs w:val="20"/>
              <w:lang w:val="da-DK"/>
            </w:rPr>
            <w:t>M</w:t>
          </w:r>
          <w:r w:rsidR="00DA1B53" w:rsidRPr="00883640">
            <w:rPr>
              <w:sz w:val="20"/>
              <w:szCs w:val="20"/>
              <w:lang w:val="da-DK"/>
            </w:rPr>
            <w:t>TM2016/360</w:t>
          </w:r>
        </w:p>
        <w:p w:rsidR="009B1F6C" w:rsidRPr="00883640" w:rsidRDefault="009B1F6C" w:rsidP="009B1F6C">
          <w:pPr>
            <w:spacing w:after="0"/>
            <w:rPr>
              <w:noProof/>
              <w:sz w:val="20"/>
              <w:szCs w:val="20"/>
              <w:lang w:val="da-DK"/>
            </w:rPr>
          </w:pPr>
          <w:r w:rsidRPr="00883640">
            <w:rPr>
              <w:sz w:val="20"/>
              <w:szCs w:val="20"/>
              <w:lang w:val="da-DK"/>
            </w:rPr>
            <w:t>Er ref</w:t>
          </w:r>
          <w:r w:rsidRPr="00883640">
            <w:rPr>
              <w:sz w:val="20"/>
              <w:szCs w:val="20"/>
              <w:lang w:val="da-DK"/>
            </w:rPr>
            <w:br/>
          </w:r>
          <w:r w:rsidRPr="00883640">
            <w:rPr>
              <w:noProof/>
              <w:sz w:val="20"/>
              <w:szCs w:val="20"/>
              <w:lang w:val="da-DK"/>
            </w:rPr>
            <w:t>S2016/01918/FST</w:t>
          </w:r>
        </w:p>
        <w:p w:rsidR="009B1F6C" w:rsidRPr="00883640" w:rsidRDefault="009B1F6C" w:rsidP="00B66EC7">
          <w:pPr>
            <w:rPr>
              <w:sz w:val="20"/>
              <w:szCs w:val="20"/>
              <w:lang w:val="da-DK"/>
            </w:rPr>
          </w:pPr>
          <w:r w:rsidRPr="00883640">
            <w:rPr>
              <w:sz w:val="20"/>
              <w:szCs w:val="20"/>
              <w:lang w:val="da-DK"/>
            </w:rPr>
            <w:br/>
          </w:r>
        </w:p>
      </w:tc>
    </w:tr>
  </w:tbl>
  <w:p w:rsidR="00756FDC" w:rsidRPr="00883640" w:rsidRDefault="00756FDC">
    <w:pPr>
      <w:pStyle w:val="Sidhuvu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DB16C7"/>
    <w:multiLevelType w:val="multilevel"/>
    <w:tmpl w:val="1A58201A"/>
    <w:numStyleLink w:val="Formatmall5"/>
  </w:abstractNum>
  <w:abstractNum w:abstractNumId="22"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8A3EE6"/>
    <w:multiLevelType w:val="hybridMultilevel"/>
    <w:tmpl w:val="657CC0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55A52A3"/>
    <w:multiLevelType w:val="multilevel"/>
    <w:tmpl w:val="E6D07490"/>
    <w:numStyleLink w:val="Formatmall6"/>
  </w:abstractNum>
  <w:abstractNum w:abstractNumId="28" w15:restartNumberingAfterBreak="0">
    <w:nsid w:val="7581313F"/>
    <w:multiLevelType w:val="multilevel"/>
    <w:tmpl w:val="1A58201A"/>
    <w:numStyleLink w:val="Formatmall4"/>
  </w:abstractNum>
  <w:abstractNum w:abstractNumId="29"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1"/>
  </w:num>
  <w:num w:numId="4">
    <w:abstractNumId w:val="15"/>
  </w:num>
  <w:num w:numId="5">
    <w:abstractNumId w:val="8"/>
  </w:num>
  <w:num w:numId="6">
    <w:abstractNumId w:val="17"/>
  </w:num>
  <w:num w:numId="7">
    <w:abstractNumId w:val="3"/>
  </w:num>
  <w:num w:numId="8">
    <w:abstractNumId w:val="17"/>
  </w:num>
  <w:num w:numId="9">
    <w:abstractNumId w:val="9"/>
  </w:num>
  <w:num w:numId="10">
    <w:abstractNumId w:val="24"/>
  </w:num>
  <w:num w:numId="11">
    <w:abstractNumId w:val="24"/>
  </w:num>
  <w:num w:numId="12">
    <w:abstractNumId w:val="7"/>
  </w:num>
  <w:num w:numId="13">
    <w:abstractNumId w:val="20"/>
  </w:num>
  <w:num w:numId="14">
    <w:abstractNumId w:val="14"/>
  </w:num>
  <w:num w:numId="15">
    <w:abstractNumId w:val="2"/>
  </w:num>
  <w:num w:numId="16">
    <w:abstractNumId w:val="1"/>
  </w:num>
  <w:num w:numId="17">
    <w:abstractNumId w:val="0"/>
  </w:num>
  <w:num w:numId="18">
    <w:abstractNumId w:val="25"/>
  </w:num>
  <w:num w:numId="19">
    <w:abstractNumId w:val="10"/>
  </w:num>
  <w:num w:numId="20">
    <w:abstractNumId w:val="28"/>
  </w:num>
  <w:num w:numId="21">
    <w:abstractNumId w:val="11"/>
  </w:num>
  <w:num w:numId="22">
    <w:abstractNumId w:val="29"/>
  </w:num>
  <w:num w:numId="23">
    <w:abstractNumId w:val="21"/>
  </w:num>
  <w:num w:numId="24">
    <w:abstractNumId w:val="6"/>
  </w:num>
  <w:num w:numId="25">
    <w:abstractNumId w:val="5"/>
  </w:num>
  <w:num w:numId="26">
    <w:abstractNumId w:val="4"/>
  </w:num>
  <w:num w:numId="27">
    <w:abstractNumId w:val="22"/>
  </w:num>
  <w:num w:numId="28">
    <w:abstractNumId w:val="26"/>
  </w:num>
  <w:num w:numId="29">
    <w:abstractNumId w:val="13"/>
  </w:num>
  <w:num w:numId="30">
    <w:abstractNumId w:val="19"/>
  </w:num>
  <w:num w:numId="31">
    <w:abstractNumId w:val="25"/>
  </w:num>
  <w:num w:numId="32">
    <w:abstractNumId w:val="25"/>
  </w:num>
  <w:num w:numId="33">
    <w:abstractNumId w:val="25"/>
  </w:num>
  <w:num w:numId="34">
    <w:abstractNumId w:val="25"/>
  </w:num>
  <w:num w:numId="35">
    <w:abstractNumId w:val="16"/>
  </w:num>
  <w:num w:numId="36">
    <w:abstractNumId w:val="27"/>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C0"/>
    <w:rsid w:val="00011CDB"/>
    <w:rsid w:val="00011CF5"/>
    <w:rsid w:val="00050E36"/>
    <w:rsid w:val="00053E29"/>
    <w:rsid w:val="00074AEE"/>
    <w:rsid w:val="000805B8"/>
    <w:rsid w:val="00091D53"/>
    <w:rsid w:val="00093262"/>
    <w:rsid w:val="0009459B"/>
    <w:rsid w:val="000A0895"/>
    <w:rsid w:val="000A190A"/>
    <w:rsid w:val="000A2C77"/>
    <w:rsid w:val="000A6263"/>
    <w:rsid w:val="000B0C0A"/>
    <w:rsid w:val="000C7E4A"/>
    <w:rsid w:val="000D6BB2"/>
    <w:rsid w:val="000E73D9"/>
    <w:rsid w:val="000F6A44"/>
    <w:rsid w:val="00110422"/>
    <w:rsid w:val="0011470C"/>
    <w:rsid w:val="00122495"/>
    <w:rsid w:val="001227E1"/>
    <w:rsid w:val="00126CD8"/>
    <w:rsid w:val="00141112"/>
    <w:rsid w:val="0015017F"/>
    <w:rsid w:val="00151C0A"/>
    <w:rsid w:val="00160AC0"/>
    <w:rsid w:val="00165E88"/>
    <w:rsid w:val="00177465"/>
    <w:rsid w:val="00177589"/>
    <w:rsid w:val="0019226E"/>
    <w:rsid w:val="00194508"/>
    <w:rsid w:val="001949D1"/>
    <w:rsid w:val="001A7ACF"/>
    <w:rsid w:val="001C0ABB"/>
    <w:rsid w:val="001D0601"/>
    <w:rsid w:val="001E3B0C"/>
    <w:rsid w:val="001F3C4F"/>
    <w:rsid w:val="001F605E"/>
    <w:rsid w:val="00213405"/>
    <w:rsid w:val="002202BB"/>
    <w:rsid w:val="002223B9"/>
    <w:rsid w:val="00232C43"/>
    <w:rsid w:val="00250F41"/>
    <w:rsid w:val="002522DF"/>
    <w:rsid w:val="0025464D"/>
    <w:rsid w:val="00257BEA"/>
    <w:rsid w:val="00260D85"/>
    <w:rsid w:val="00267477"/>
    <w:rsid w:val="00291EB3"/>
    <w:rsid w:val="0029580A"/>
    <w:rsid w:val="002D2B3C"/>
    <w:rsid w:val="002E067F"/>
    <w:rsid w:val="002E0BCC"/>
    <w:rsid w:val="002E4FBF"/>
    <w:rsid w:val="002F7A1C"/>
    <w:rsid w:val="00307788"/>
    <w:rsid w:val="00310BD6"/>
    <w:rsid w:val="00311B2F"/>
    <w:rsid w:val="003139E5"/>
    <w:rsid w:val="00314C7C"/>
    <w:rsid w:val="003207E7"/>
    <w:rsid w:val="00323BD6"/>
    <w:rsid w:val="0034484E"/>
    <w:rsid w:val="00346629"/>
    <w:rsid w:val="003572E7"/>
    <w:rsid w:val="00363611"/>
    <w:rsid w:val="00364AB1"/>
    <w:rsid w:val="00387F96"/>
    <w:rsid w:val="003943AC"/>
    <w:rsid w:val="003A0E7A"/>
    <w:rsid w:val="003B02E9"/>
    <w:rsid w:val="003C3C9A"/>
    <w:rsid w:val="003D73D2"/>
    <w:rsid w:val="003E0B17"/>
    <w:rsid w:val="003E54F4"/>
    <w:rsid w:val="003F3E72"/>
    <w:rsid w:val="00403C72"/>
    <w:rsid w:val="004058DE"/>
    <w:rsid w:val="004137E8"/>
    <w:rsid w:val="0041607E"/>
    <w:rsid w:val="0042242C"/>
    <w:rsid w:val="004240C3"/>
    <w:rsid w:val="00471B5A"/>
    <w:rsid w:val="00487D08"/>
    <w:rsid w:val="00490D95"/>
    <w:rsid w:val="00490EED"/>
    <w:rsid w:val="004A22B9"/>
    <w:rsid w:val="004B50A9"/>
    <w:rsid w:val="004C7085"/>
    <w:rsid w:val="004D100C"/>
    <w:rsid w:val="004D16F4"/>
    <w:rsid w:val="004D58ED"/>
    <w:rsid w:val="004E1156"/>
    <w:rsid w:val="004E7F8F"/>
    <w:rsid w:val="004F4E10"/>
    <w:rsid w:val="00501D2D"/>
    <w:rsid w:val="00506FC9"/>
    <w:rsid w:val="00527374"/>
    <w:rsid w:val="00527467"/>
    <w:rsid w:val="005600D1"/>
    <w:rsid w:val="00563441"/>
    <w:rsid w:val="0058029E"/>
    <w:rsid w:val="005840A0"/>
    <w:rsid w:val="00593B25"/>
    <w:rsid w:val="005B4495"/>
    <w:rsid w:val="005F35D9"/>
    <w:rsid w:val="005F3EAF"/>
    <w:rsid w:val="005F52A8"/>
    <w:rsid w:val="005F7461"/>
    <w:rsid w:val="00603BB0"/>
    <w:rsid w:val="00606387"/>
    <w:rsid w:val="00630E8E"/>
    <w:rsid w:val="006442D1"/>
    <w:rsid w:val="00652241"/>
    <w:rsid w:val="00664CC8"/>
    <w:rsid w:val="00665B87"/>
    <w:rsid w:val="0066742F"/>
    <w:rsid w:val="00673CA1"/>
    <w:rsid w:val="00675E39"/>
    <w:rsid w:val="006933E4"/>
    <w:rsid w:val="00695047"/>
    <w:rsid w:val="006A707B"/>
    <w:rsid w:val="006C787E"/>
    <w:rsid w:val="006D2777"/>
    <w:rsid w:val="006D534C"/>
    <w:rsid w:val="006E2A4C"/>
    <w:rsid w:val="006E63A1"/>
    <w:rsid w:val="006F116B"/>
    <w:rsid w:val="006F2EBB"/>
    <w:rsid w:val="007000CE"/>
    <w:rsid w:val="007218A0"/>
    <w:rsid w:val="00731EF9"/>
    <w:rsid w:val="00752351"/>
    <w:rsid w:val="00756FDC"/>
    <w:rsid w:val="00757D2C"/>
    <w:rsid w:val="00766EAA"/>
    <w:rsid w:val="0078341A"/>
    <w:rsid w:val="00783A2F"/>
    <w:rsid w:val="007C68C0"/>
    <w:rsid w:val="007C6AF2"/>
    <w:rsid w:val="007D0B49"/>
    <w:rsid w:val="007D0EF5"/>
    <w:rsid w:val="007D4E02"/>
    <w:rsid w:val="007D6DAB"/>
    <w:rsid w:val="007E6B3C"/>
    <w:rsid w:val="007F0419"/>
    <w:rsid w:val="007F6A09"/>
    <w:rsid w:val="0080616B"/>
    <w:rsid w:val="00815796"/>
    <w:rsid w:val="00820993"/>
    <w:rsid w:val="00824376"/>
    <w:rsid w:val="008307D8"/>
    <w:rsid w:val="00835575"/>
    <w:rsid w:val="00856F41"/>
    <w:rsid w:val="00872496"/>
    <w:rsid w:val="0087779C"/>
    <w:rsid w:val="00883640"/>
    <w:rsid w:val="00895547"/>
    <w:rsid w:val="008B6322"/>
    <w:rsid w:val="008C278D"/>
    <w:rsid w:val="008D0ACE"/>
    <w:rsid w:val="009022B1"/>
    <w:rsid w:val="00906065"/>
    <w:rsid w:val="009115B2"/>
    <w:rsid w:val="00913398"/>
    <w:rsid w:val="009147D0"/>
    <w:rsid w:val="00922F69"/>
    <w:rsid w:val="00931E4D"/>
    <w:rsid w:val="0093777F"/>
    <w:rsid w:val="00940E5A"/>
    <w:rsid w:val="00941578"/>
    <w:rsid w:val="00950DBE"/>
    <w:rsid w:val="00963A4E"/>
    <w:rsid w:val="009973A1"/>
    <w:rsid w:val="009A6F7F"/>
    <w:rsid w:val="009B1F6C"/>
    <w:rsid w:val="009D359B"/>
    <w:rsid w:val="009D5FBF"/>
    <w:rsid w:val="009E64B6"/>
    <w:rsid w:val="009F59DD"/>
    <w:rsid w:val="00A03F8C"/>
    <w:rsid w:val="00A041D7"/>
    <w:rsid w:val="00A15024"/>
    <w:rsid w:val="00A22DB0"/>
    <w:rsid w:val="00A241B4"/>
    <w:rsid w:val="00A252B2"/>
    <w:rsid w:val="00A33D16"/>
    <w:rsid w:val="00A456D1"/>
    <w:rsid w:val="00A45A04"/>
    <w:rsid w:val="00A546C5"/>
    <w:rsid w:val="00A56D49"/>
    <w:rsid w:val="00A71CEA"/>
    <w:rsid w:val="00A737CE"/>
    <w:rsid w:val="00A74429"/>
    <w:rsid w:val="00A778E1"/>
    <w:rsid w:val="00A80A7E"/>
    <w:rsid w:val="00A80EE1"/>
    <w:rsid w:val="00A836D4"/>
    <w:rsid w:val="00A92BC4"/>
    <w:rsid w:val="00A931E7"/>
    <w:rsid w:val="00A94141"/>
    <w:rsid w:val="00AA1F5D"/>
    <w:rsid w:val="00AA6058"/>
    <w:rsid w:val="00AA6235"/>
    <w:rsid w:val="00AA70EA"/>
    <w:rsid w:val="00AA7D1B"/>
    <w:rsid w:val="00AB00AA"/>
    <w:rsid w:val="00AB3748"/>
    <w:rsid w:val="00AD460D"/>
    <w:rsid w:val="00AE482A"/>
    <w:rsid w:val="00AE5E6D"/>
    <w:rsid w:val="00AF2E76"/>
    <w:rsid w:val="00AF36A9"/>
    <w:rsid w:val="00AF4B05"/>
    <w:rsid w:val="00B022A5"/>
    <w:rsid w:val="00B07B71"/>
    <w:rsid w:val="00B169D3"/>
    <w:rsid w:val="00B3714E"/>
    <w:rsid w:val="00B448A4"/>
    <w:rsid w:val="00B500B3"/>
    <w:rsid w:val="00B55BDF"/>
    <w:rsid w:val="00B55F04"/>
    <w:rsid w:val="00B5749C"/>
    <w:rsid w:val="00B7672D"/>
    <w:rsid w:val="00B9361F"/>
    <w:rsid w:val="00B9566B"/>
    <w:rsid w:val="00B965E9"/>
    <w:rsid w:val="00BA199A"/>
    <w:rsid w:val="00BB0D02"/>
    <w:rsid w:val="00BB5AAB"/>
    <w:rsid w:val="00BC4C2B"/>
    <w:rsid w:val="00BC50CE"/>
    <w:rsid w:val="00BC5A03"/>
    <w:rsid w:val="00BD04FC"/>
    <w:rsid w:val="00BD5EAB"/>
    <w:rsid w:val="00BF1688"/>
    <w:rsid w:val="00C01605"/>
    <w:rsid w:val="00C01D31"/>
    <w:rsid w:val="00C12869"/>
    <w:rsid w:val="00C24BEB"/>
    <w:rsid w:val="00C45899"/>
    <w:rsid w:val="00C530A2"/>
    <w:rsid w:val="00C53335"/>
    <w:rsid w:val="00C536F4"/>
    <w:rsid w:val="00C7320C"/>
    <w:rsid w:val="00C75AC8"/>
    <w:rsid w:val="00C84479"/>
    <w:rsid w:val="00CB1146"/>
    <w:rsid w:val="00CB6156"/>
    <w:rsid w:val="00CC0420"/>
    <w:rsid w:val="00CC3280"/>
    <w:rsid w:val="00CC4CC8"/>
    <w:rsid w:val="00CC4F54"/>
    <w:rsid w:val="00CD124C"/>
    <w:rsid w:val="00CE52D8"/>
    <w:rsid w:val="00CE5FC1"/>
    <w:rsid w:val="00CF3F5B"/>
    <w:rsid w:val="00D016D4"/>
    <w:rsid w:val="00D20E4D"/>
    <w:rsid w:val="00D22338"/>
    <w:rsid w:val="00D22EBC"/>
    <w:rsid w:val="00D30710"/>
    <w:rsid w:val="00D678C3"/>
    <w:rsid w:val="00D744B1"/>
    <w:rsid w:val="00D8143B"/>
    <w:rsid w:val="00D8580E"/>
    <w:rsid w:val="00D86BDB"/>
    <w:rsid w:val="00D87432"/>
    <w:rsid w:val="00DA1B53"/>
    <w:rsid w:val="00DA5B74"/>
    <w:rsid w:val="00DC5996"/>
    <w:rsid w:val="00DD709A"/>
    <w:rsid w:val="00DE29DF"/>
    <w:rsid w:val="00DE4421"/>
    <w:rsid w:val="00DF166B"/>
    <w:rsid w:val="00DF5C38"/>
    <w:rsid w:val="00DF7CC7"/>
    <w:rsid w:val="00E06010"/>
    <w:rsid w:val="00E1300D"/>
    <w:rsid w:val="00E20EB9"/>
    <w:rsid w:val="00E44CED"/>
    <w:rsid w:val="00E459AE"/>
    <w:rsid w:val="00E46591"/>
    <w:rsid w:val="00E5055B"/>
    <w:rsid w:val="00E50891"/>
    <w:rsid w:val="00E5720C"/>
    <w:rsid w:val="00E66815"/>
    <w:rsid w:val="00E7378B"/>
    <w:rsid w:val="00E80118"/>
    <w:rsid w:val="00EB312F"/>
    <w:rsid w:val="00EB5CE6"/>
    <w:rsid w:val="00EB692E"/>
    <w:rsid w:val="00EB739E"/>
    <w:rsid w:val="00ED08B7"/>
    <w:rsid w:val="00ED16F8"/>
    <w:rsid w:val="00F15C94"/>
    <w:rsid w:val="00F36D89"/>
    <w:rsid w:val="00F472F9"/>
    <w:rsid w:val="00F522BD"/>
    <w:rsid w:val="00F622D5"/>
    <w:rsid w:val="00F66F7F"/>
    <w:rsid w:val="00F71F2A"/>
    <w:rsid w:val="00F720D3"/>
    <w:rsid w:val="00F77CB2"/>
    <w:rsid w:val="00F90A49"/>
    <w:rsid w:val="00F92354"/>
    <w:rsid w:val="00F93CEB"/>
    <w:rsid w:val="00F93E06"/>
    <w:rsid w:val="00FB073B"/>
    <w:rsid w:val="00FC4EE1"/>
    <w:rsid w:val="00FC59F9"/>
    <w:rsid w:val="00FD1579"/>
    <w:rsid w:val="00FD18D3"/>
    <w:rsid w:val="00FD62C6"/>
    <w:rsid w:val="00FE6F4A"/>
    <w:rsid w:val="00FF2E50"/>
    <w:rsid w:val="00FF5CAF"/>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EF5"/>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86473">
      <w:bodyDiv w:val="1"/>
      <w:marLeft w:val="0"/>
      <w:marRight w:val="0"/>
      <w:marTop w:val="0"/>
      <w:marBottom w:val="0"/>
      <w:divBdr>
        <w:top w:val="none" w:sz="0" w:space="0" w:color="auto"/>
        <w:left w:val="none" w:sz="0" w:space="0" w:color="auto"/>
        <w:bottom w:val="none" w:sz="0" w:space="0" w:color="auto"/>
        <w:right w:val="none" w:sz="0" w:space="0" w:color="auto"/>
      </w:divBdr>
      <w:divsChild>
        <w:div w:id="1953322256">
          <w:marLeft w:val="0"/>
          <w:marRight w:val="0"/>
          <w:marTop w:val="0"/>
          <w:marBottom w:val="0"/>
          <w:divBdr>
            <w:top w:val="none" w:sz="0" w:space="0" w:color="auto"/>
            <w:left w:val="none" w:sz="0" w:space="0" w:color="auto"/>
            <w:bottom w:val="none" w:sz="0" w:space="0" w:color="auto"/>
            <w:right w:val="none" w:sz="0" w:space="0" w:color="auto"/>
          </w:divBdr>
          <w:divsChild>
            <w:div w:id="1769734357">
              <w:marLeft w:val="0"/>
              <w:marRight w:val="0"/>
              <w:marTop w:val="0"/>
              <w:marBottom w:val="0"/>
              <w:divBdr>
                <w:top w:val="none" w:sz="0" w:space="0" w:color="auto"/>
                <w:left w:val="none" w:sz="0" w:space="0" w:color="auto"/>
                <w:bottom w:val="none" w:sz="0" w:space="0" w:color="auto"/>
                <w:right w:val="none" w:sz="0" w:space="0" w:color="auto"/>
              </w:divBdr>
              <w:divsChild>
                <w:div w:id="514542079">
                  <w:marLeft w:val="0"/>
                  <w:marRight w:val="0"/>
                  <w:marTop w:val="0"/>
                  <w:marBottom w:val="0"/>
                  <w:divBdr>
                    <w:top w:val="none" w:sz="0" w:space="0" w:color="auto"/>
                    <w:left w:val="none" w:sz="0" w:space="0" w:color="auto"/>
                    <w:bottom w:val="none" w:sz="0" w:space="0" w:color="auto"/>
                    <w:right w:val="none" w:sz="0" w:space="0" w:color="auto"/>
                  </w:divBdr>
                  <w:divsChild>
                    <w:div w:id="349374402">
                      <w:marLeft w:val="0"/>
                      <w:marRight w:val="0"/>
                      <w:marTop w:val="0"/>
                      <w:marBottom w:val="0"/>
                      <w:divBdr>
                        <w:top w:val="none" w:sz="0" w:space="0" w:color="auto"/>
                        <w:left w:val="none" w:sz="0" w:space="0" w:color="auto"/>
                        <w:bottom w:val="none" w:sz="0" w:space="0" w:color="auto"/>
                        <w:right w:val="none" w:sz="0" w:space="0" w:color="auto"/>
                      </w:divBdr>
                      <w:divsChild>
                        <w:div w:id="1064789897">
                          <w:marLeft w:val="0"/>
                          <w:marRight w:val="0"/>
                          <w:marTop w:val="0"/>
                          <w:marBottom w:val="0"/>
                          <w:divBdr>
                            <w:top w:val="none" w:sz="0" w:space="0" w:color="auto"/>
                            <w:left w:val="none" w:sz="0" w:space="0" w:color="auto"/>
                            <w:bottom w:val="none" w:sz="0" w:space="0" w:color="auto"/>
                            <w:right w:val="none" w:sz="0" w:space="0" w:color="auto"/>
                          </w:divBdr>
                          <w:divsChild>
                            <w:div w:id="7307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3F75-F8D4-4D3A-8BB6-728F67B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2221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2016-10-11T11:22:00Z</dcterms:created>
  <dcterms:modified xsi:type="dcterms:W3CDTF">2016-10-12T08:24:00Z</dcterms:modified>
</cp:coreProperties>
</file>