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260D85" w:rsidRPr="00260D85" w:rsidTr="0094644F">
        <w:trPr>
          <w:trHeight w:val="1583"/>
        </w:trPr>
        <w:tc>
          <w:tcPr>
            <w:tcW w:w="2510" w:type="dxa"/>
          </w:tcPr>
          <w:p w:rsidR="00260D85" w:rsidRPr="00A22C4F" w:rsidRDefault="00260D85" w:rsidP="00260D85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C35EB5" w:rsidRDefault="00C35EB5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Ju2016/00084/L3</w:t>
            </w:r>
          </w:p>
          <w:p w:rsidR="00E926C7" w:rsidRDefault="00E926C7" w:rsidP="0012550C">
            <w:pPr>
              <w:spacing w:after="0"/>
              <w:rPr>
                <w:noProof/>
              </w:rPr>
            </w:pPr>
          </w:p>
          <w:p w:rsidR="00BC58E2" w:rsidRDefault="00B66EC7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  <w:r w:rsidR="00C35EB5">
              <w:rPr>
                <w:noProof/>
              </w:rPr>
              <w:br/>
              <w:t>103 33 Stockholm</w:t>
            </w:r>
          </w:p>
          <w:p w:rsidR="006B52ED" w:rsidRDefault="006B52ED" w:rsidP="0012550C">
            <w:pPr>
              <w:spacing w:after="0"/>
              <w:rPr>
                <w:noProof/>
              </w:rPr>
            </w:pPr>
          </w:p>
          <w:p w:rsidR="00BC58E2" w:rsidRPr="006B52ED" w:rsidRDefault="00BC58E2" w:rsidP="001255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7E21DF" w:rsidRDefault="007E21DF" w:rsidP="0093777F">
      <w:pPr>
        <w:pStyle w:val="Rubrik1"/>
        <w:rPr>
          <w:noProof/>
        </w:rPr>
      </w:pPr>
    </w:p>
    <w:p w:rsidR="00260D85" w:rsidRDefault="00E224FA" w:rsidP="0093777F">
      <w:pPr>
        <w:pStyle w:val="Rubrik1"/>
        <w:rPr>
          <w:noProof/>
        </w:rPr>
      </w:pPr>
      <w:r>
        <w:rPr>
          <w:noProof/>
        </w:rPr>
        <w:t>Yttrande</w:t>
      </w:r>
    </w:p>
    <w:p w:rsidR="007E21DF" w:rsidRDefault="0012550C" w:rsidP="00E0478B">
      <w:r>
        <w:t>Myndigheten för tillgängliga medier, MTM, l</w:t>
      </w:r>
      <w:r w:rsidR="00E224FA">
        <w:t xml:space="preserve">ämnar härmed sitt yttrande över </w:t>
      </w:r>
      <w:r w:rsidR="00334567">
        <w:t xml:space="preserve">EU-kommissionens meddelande: </w:t>
      </w:r>
      <w:r w:rsidR="00F6152B" w:rsidRPr="00F6152B">
        <w:rPr>
          <w:i/>
        </w:rPr>
        <w:t>Mot en modernare och mer europeisk ram för upphovsrätten</w:t>
      </w:r>
      <w:r w:rsidR="00F6152B">
        <w:t xml:space="preserve">, KOM (2015) 626. </w:t>
      </w:r>
    </w:p>
    <w:p w:rsidR="00975CC8" w:rsidRDefault="00DD7975" w:rsidP="00975CC8">
      <w:r>
        <w:t xml:space="preserve">MTM </w:t>
      </w:r>
      <w:r w:rsidR="00122C51">
        <w:t>välkomnar</w:t>
      </w:r>
      <w:r w:rsidR="00BB0187">
        <w:t xml:space="preserve"> </w:t>
      </w:r>
      <w:r w:rsidR="00BE3BAC">
        <w:t>en modernisering av EU:s upphovsrättsbestämmelser i syfte att uppnå en bred tillgång</w:t>
      </w:r>
      <w:r w:rsidR="00053976">
        <w:t xml:space="preserve"> till kreativt innehåll inom EU. </w:t>
      </w:r>
    </w:p>
    <w:p w:rsidR="00E3342A" w:rsidRDefault="00E3342A" w:rsidP="00E3342A">
      <w:r>
        <w:t>Det är särskilt angeläget att kommissionen ratificerar och genomför Marrakeshfördraget samt vidtar de åtgärder som krävs för att alla ska få lika tillgång till kunskap och utbildning i hela EU.</w:t>
      </w:r>
    </w:p>
    <w:p w:rsidR="00E3342A" w:rsidRDefault="00E3342A" w:rsidP="00E118ED">
      <w:r>
        <w:t xml:space="preserve">MTM vill också </w:t>
      </w:r>
      <w:r w:rsidR="00BE3BAC">
        <w:t>framhålla vikten av att säkra likvärdig tillgång</w:t>
      </w:r>
      <w:r>
        <w:t xml:space="preserve"> </w:t>
      </w:r>
      <w:r w:rsidRPr="00E3342A">
        <w:t>till kreativt innehåll för</w:t>
      </w:r>
      <w:r w:rsidR="00BE3BAC" w:rsidRPr="00E3342A">
        <w:t xml:space="preserve"> </w:t>
      </w:r>
      <w:r>
        <w:t xml:space="preserve">personer med funktionshinder. En </w:t>
      </w:r>
      <w:r w:rsidR="00567618" w:rsidRPr="00EC1C00">
        <w:t xml:space="preserve">europeisk ram för upphovsrätten där </w:t>
      </w:r>
      <w:r w:rsidR="00567618" w:rsidRPr="00E3342A">
        <w:t>samma regler gäller i alla länder</w:t>
      </w:r>
      <w:r w:rsidR="00502674">
        <w:t>, sam</w:t>
      </w:r>
      <w:r w:rsidRPr="00E3342A">
        <w:t>t en förenkling för pers</w:t>
      </w:r>
      <w:r w:rsidR="003C28FC">
        <w:t>oner att ta del av audiovisuellt material</w:t>
      </w:r>
      <w:r w:rsidRPr="00E3342A">
        <w:t xml:space="preserve"> på den digitala inre marknaden </w:t>
      </w:r>
      <w:r w:rsidR="00567618" w:rsidRPr="00E3342A">
        <w:t>skulle underlätta</w:t>
      </w:r>
      <w:r w:rsidR="00BE3BAC" w:rsidRPr="00E3342A">
        <w:t xml:space="preserve"> för personer med läshinder.</w:t>
      </w:r>
    </w:p>
    <w:p w:rsidR="00E3342A" w:rsidRDefault="00E3342A" w:rsidP="00E118ED">
      <w:r>
        <w:t>Föredragande i detta ärende har varit Viveka Norström Hallberg.</w:t>
      </w:r>
    </w:p>
    <w:p w:rsidR="00E3342A" w:rsidRDefault="00D76944" w:rsidP="00E118ED">
      <w:r>
        <w:br/>
      </w:r>
    </w:p>
    <w:p w:rsidR="00E3342A" w:rsidRDefault="00E3342A" w:rsidP="00E118ED"/>
    <w:p w:rsidR="00E118ED" w:rsidRDefault="00E118ED" w:rsidP="00E118ED">
      <w:r>
        <w:t>Roland Esaiasson</w:t>
      </w:r>
      <w:r w:rsidR="00C17C74">
        <w:br/>
      </w:r>
      <w:r>
        <w:t>Generaldirektör</w:t>
      </w:r>
    </w:p>
    <w:p w:rsidR="00305F26" w:rsidRDefault="00305F26" w:rsidP="00E118ED"/>
    <w:sectPr w:rsidR="00305F26" w:rsidSect="00E1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80" w:rsidRDefault="00820B80" w:rsidP="00011CDB">
      <w:pPr>
        <w:spacing w:after="0" w:line="240" w:lineRule="auto"/>
      </w:pPr>
      <w:r>
        <w:separator/>
      </w:r>
    </w:p>
  </w:endnote>
  <w:endnote w:type="continuationSeparator" w:id="0">
    <w:p w:rsidR="00820B80" w:rsidRDefault="00820B80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FC" w:rsidRDefault="003C28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BE3BAC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7B2A16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80" w:rsidRDefault="00820B80" w:rsidP="00011CDB">
      <w:pPr>
        <w:spacing w:after="0" w:line="240" w:lineRule="auto"/>
      </w:pPr>
      <w:r>
        <w:separator/>
      </w:r>
    </w:p>
  </w:footnote>
  <w:footnote w:type="continuationSeparator" w:id="0">
    <w:p w:rsidR="00820B80" w:rsidRDefault="00820B80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FC" w:rsidRDefault="003C28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3C28FC" w:rsidP="003C28FC">
          <w:bookmarkStart w:id="0" w:name="bkmDatum"/>
          <w:bookmarkEnd w:id="0"/>
          <w:r>
            <w:t>2016-02-22</w:t>
          </w:r>
          <w:bookmarkStart w:id="1" w:name="_GoBack"/>
          <w:bookmarkEnd w:id="1"/>
        </w:p>
      </w:tc>
      <w:tc>
        <w:tcPr>
          <w:tcW w:w="1582" w:type="dxa"/>
        </w:tcPr>
        <w:p w:rsidR="00756FDC" w:rsidRPr="00756FDC" w:rsidRDefault="006B52ED" w:rsidP="00B66EC7">
          <w:bookmarkStart w:id="2" w:name="bkmVarRef"/>
          <w:bookmarkEnd w:id="2"/>
          <w:r>
            <w:t>M</w:t>
          </w:r>
          <w:r w:rsidR="00B66EC7">
            <w:t>TM2016/11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2416A03"/>
    <w:multiLevelType w:val="hybridMultilevel"/>
    <w:tmpl w:val="766EC5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3"/>
  </w:num>
  <w:num w:numId="36">
    <w:abstractNumId w:val="16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37508"/>
    <w:rsid w:val="00050E36"/>
    <w:rsid w:val="00053976"/>
    <w:rsid w:val="00053E29"/>
    <w:rsid w:val="00074AEE"/>
    <w:rsid w:val="00091A55"/>
    <w:rsid w:val="00091D53"/>
    <w:rsid w:val="00093262"/>
    <w:rsid w:val="0009459B"/>
    <w:rsid w:val="000A2C77"/>
    <w:rsid w:val="000C55D5"/>
    <w:rsid w:val="000D6BB2"/>
    <w:rsid w:val="000D6D4F"/>
    <w:rsid w:val="0010434F"/>
    <w:rsid w:val="00122C51"/>
    <w:rsid w:val="0012550C"/>
    <w:rsid w:val="00126CD8"/>
    <w:rsid w:val="0015017F"/>
    <w:rsid w:val="00151C0A"/>
    <w:rsid w:val="0015542F"/>
    <w:rsid w:val="0019226E"/>
    <w:rsid w:val="00194508"/>
    <w:rsid w:val="001A6527"/>
    <w:rsid w:val="001A71C4"/>
    <w:rsid w:val="001F605E"/>
    <w:rsid w:val="002030EC"/>
    <w:rsid w:val="00213405"/>
    <w:rsid w:val="00215EE8"/>
    <w:rsid w:val="002202BB"/>
    <w:rsid w:val="00246794"/>
    <w:rsid w:val="00250026"/>
    <w:rsid w:val="002522DF"/>
    <w:rsid w:val="00257BEA"/>
    <w:rsid w:val="00260D85"/>
    <w:rsid w:val="002850E0"/>
    <w:rsid w:val="0028596A"/>
    <w:rsid w:val="0029379D"/>
    <w:rsid w:val="00296745"/>
    <w:rsid w:val="002B7570"/>
    <w:rsid w:val="002C7C3B"/>
    <w:rsid w:val="002E067F"/>
    <w:rsid w:val="002E0BCC"/>
    <w:rsid w:val="00305F26"/>
    <w:rsid w:val="00307788"/>
    <w:rsid w:val="00311B2F"/>
    <w:rsid w:val="003139E5"/>
    <w:rsid w:val="00314C7C"/>
    <w:rsid w:val="00316B79"/>
    <w:rsid w:val="003260E4"/>
    <w:rsid w:val="00334567"/>
    <w:rsid w:val="00346629"/>
    <w:rsid w:val="003572E7"/>
    <w:rsid w:val="00360F52"/>
    <w:rsid w:val="003613AA"/>
    <w:rsid w:val="00385EC7"/>
    <w:rsid w:val="003878A9"/>
    <w:rsid w:val="003943AC"/>
    <w:rsid w:val="003A0E7A"/>
    <w:rsid w:val="003C28FC"/>
    <w:rsid w:val="003D73D2"/>
    <w:rsid w:val="003E7E4D"/>
    <w:rsid w:val="003F65CD"/>
    <w:rsid w:val="004058DE"/>
    <w:rsid w:val="00407960"/>
    <w:rsid w:val="0041582A"/>
    <w:rsid w:val="0042242C"/>
    <w:rsid w:val="004240C3"/>
    <w:rsid w:val="00424A8B"/>
    <w:rsid w:val="00435918"/>
    <w:rsid w:val="00471B5A"/>
    <w:rsid w:val="004807F8"/>
    <w:rsid w:val="004830B5"/>
    <w:rsid w:val="00490D95"/>
    <w:rsid w:val="004A22B9"/>
    <w:rsid w:val="004A392D"/>
    <w:rsid w:val="004B50A9"/>
    <w:rsid w:val="004C25FB"/>
    <w:rsid w:val="004C7085"/>
    <w:rsid w:val="00501D2D"/>
    <w:rsid w:val="00502674"/>
    <w:rsid w:val="00513DDE"/>
    <w:rsid w:val="00527374"/>
    <w:rsid w:val="00527467"/>
    <w:rsid w:val="005600D1"/>
    <w:rsid w:val="00563441"/>
    <w:rsid w:val="00567618"/>
    <w:rsid w:val="005840A0"/>
    <w:rsid w:val="005A2572"/>
    <w:rsid w:val="005A2BA0"/>
    <w:rsid w:val="005D1341"/>
    <w:rsid w:val="005D52D8"/>
    <w:rsid w:val="005E4F38"/>
    <w:rsid w:val="005F1991"/>
    <w:rsid w:val="005F7461"/>
    <w:rsid w:val="006255DB"/>
    <w:rsid w:val="00630E8E"/>
    <w:rsid w:val="006442D1"/>
    <w:rsid w:val="00662125"/>
    <w:rsid w:val="00664CC8"/>
    <w:rsid w:val="00665B87"/>
    <w:rsid w:val="0066742F"/>
    <w:rsid w:val="00670360"/>
    <w:rsid w:val="00673CA1"/>
    <w:rsid w:val="0068447E"/>
    <w:rsid w:val="006B3720"/>
    <w:rsid w:val="006B52ED"/>
    <w:rsid w:val="006C0EB8"/>
    <w:rsid w:val="006C2756"/>
    <w:rsid w:val="006D2777"/>
    <w:rsid w:val="006F116B"/>
    <w:rsid w:val="007000CE"/>
    <w:rsid w:val="0070400C"/>
    <w:rsid w:val="00717F72"/>
    <w:rsid w:val="007218A0"/>
    <w:rsid w:val="007351CD"/>
    <w:rsid w:val="00756FDC"/>
    <w:rsid w:val="00766EAA"/>
    <w:rsid w:val="00775B76"/>
    <w:rsid w:val="007A3A79"/>
    <w:rsid w:val="007B2A16"/>
    <w:rsid w:val="007C6AF2"/>
    <w:rsid w:val="007D3364"/>
    <w:rsid w:val="007E21DF"/>
    <w:rsid w:val="007E6B3C"/>
    <w:rsid w:val="008020F1"/>
    <w:rsid w:val="00820B80"/>
    <w:rsid w:val="00824376"/>
    <w:rsid w:val="00827E6C"/>
    <w:rsid w:val="00834AA6"/>
    <w:rsid w:val="008529C1"/>
    <w:rsid w:val="0086497B"/>
    <w:rsid w:val="00872496"/>
    <w:rsid w:val="00875DB7"/>
    <w:rsid w:val="0087779C"/>
    <w:rsid w:val="00881486"/>
    <w:rsid w:val="008830F0"/>
    <w:rsid w:val="008B6322"/>
    <w:rsid w:val="008D0ACE"/>
    <w:rsid w:val="00907B62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75CC8"/>
    <w:rsid w:val="009973A1"/>
    <w:rsid w:val="009D359B"/>
    <w:rsid w:val="009E3939"/>
    <w:rsid w:val="009E5DA5"/>
    <w:rsid w:val="009F2E4A"/>
    <w:rsid w:val="009F4457"/>
    <w:rsid w:val="009F59DD"/>
    <w:rsid w:val="00A041D7"/>
    <w:rsid w:val="00A22C4F"/>
    <w:rsid w:val="00A22DB0"/>
    <w:rsid w:val="00A252B2"/>
    <w:rsid w:val="00A25B51"/>
    <w:rsid w:val="00A456D1"/>
    <w:rsid w:val="00A54F2C"/>
    <w:rsid w:val="00A569CB"/>
    <w:rsid w:val="00A65F72"/>
    <w:rsid w:val="00A661F4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0A2D"/>
    <w:rsid w:val="00AF3133"/>
    <w:rsid w:val="00AF4B05"/>
    <w:rsid w:val="00AF6890"/>
    <w:rsid w:val="00B06A2C"/>
    <w:rsid w:val="00B102AF"/>
    <w:rsid w:val="00B169D3"/>
    <w:rsid w:val="00B20AFF"/>
    <w:rsid w:val="00B20C78"/>
    <w:rsid w:val="00B24D30"/>
    <w:rsid w:val="00B34581"/>
    <w:rsid w:val="00B45277"/>
    <w:rsid w:val="00B55F04"/>
    <w:rsid w:val="00B5749C"/>
    <w:rsid w:val="00B66EC7"/>
    <w:rsid w:val="00B9361F"/>
    <w:rsid w:val="00B93E46"/>
    <w:rsid w:val="00BA199A"/>
    <w:rsid w:val="00BB0187"/>
    <w:rsid w:val="00BB0D02"/>
    <w:rsid w:val="00BC4C2B"/>
    <w:rsid w:val="00BC58E2"/>
    <w:rsid w:val="00BC5A03"/>
    <w:rsid w:val="00BD04FC"/>
    <w:rsid w:val="00BD5EAB"/>
    <w:rsid w:val="00BE3BAC"/>
    <w:rsid w:val="00BF1688"/>
    <w:rsid w:val="00BF43DA"/>
    <w:rsid w:val="00C01605"/>
    <w:rsid w:val="00C016B1"/>
    <w:rsid w:val="00C14729"/>
    <w:rsid w:val="00C17C74"/>
    <w:rsid w:val="00C24BEB"/>
    <w:rsid w:val="00C35EB5"/>
    <w:rsid w:val="00C362B3"/>
    <w:rsid w:val="00C45899"/>
    <w:rsid w:val="00C46DB2"/>
    <w:rsid w:val="00C530A2"/>
    <w:rsid w:val="00C53335"/>
    <w:rsid w:val="00C536F4"/>
    <w:rsid w:val="00C7162F"/>
    <w:rsid w:val="00C75AC8"/>
    <w:rsid w:val="00C84479"/>
    <w:rsid w:val="00CB1146"/>
    <w:rsid w:val="00CE52D8"/>
    <w:rsid w:val="00CE5FC1"/>
    <w:rsid w:val="00D217BB"/>
    <w:rsid w:val="00D21F56"/>
    <w:rsid w:val="00D22338"/>
    <w:rsid w:val="00D22EBC"/>
    <w:rsid w:val="00D30710"/>
    <w:rsid w:val="00D678C3"/>
    <w:rsid w:val="00D76944"/>
    <w:rsid w:val="00D8143B"/>
    <w:rsid w:val="00D82F3B"/>
    <w:rsid w:val="00D86BDB"/>
    <w:rsid w:val="00D87432"/>
    <w:rsid w:val="00DA5B74"/>
    <w:rsid w:val="00DD7975"/>
    <w:rsid w:val="00DE4421"/>
    <w:rsid w:val="00DE70AF"/>
    <w:rsid w:val="00DF4FCF"/>
    <w:rsid w:val="00DF5C38"/>
    <w:rsid w:val="00E0478B"/>
    <w:rsid w:val="00E118ED"/>
    <w:rsid w:val="00E1300D"/>
    <w:rsid w:val="00E147D3"/>
    <w:rsid w:val="00E20EB9"/>
    <w:rsid w:val="00E224FA"/>
    <w:rsid w:val="00E278B6"/>
    <w:rsid w:val="00E3342A"/>
    <w:rsid w:val="00E43AF6"/>
    <w:rsid w:val="00E53500"/>
    <w:rsid w:val="00E54120"/>
    <w:rsid w:val="00E5720C"/>
    <w:rsid w:val="00E645CD"/>
    <w:rsid w:val="00E66815"/>
    <w:rsid w:val="00E80118"/>
    <w:rsid w:val="00E926C7"/>
    <w:rsid w:val="00E96FE4"/>
    <w:rsid w:val="00EC1C00"/>
    <w:rsid w:val="00ED08B7"/>
    <w:rsid w:val="00ED16F8"/>
    <w:rsid w:val="00EE7A97"/>
    <w:rsid w:val="00EF2BF4"/>
    <w:rsid w:val="00F04058"/>
    <w:rsid w:val="00F15C94"/>
    <w:rsid w:val="00F36D89"/>
    <w:rsid w:val="00F44096"/>
    <w:rsid w:val="00F45460"/>
    <w:rsid w:val="00F472F9"/>
    <w:rsid w:val="00F6152B"/>
    <w:rsid w:val="00F622D5"/>
    <w:rsid w:val="00F6245C"/>
    <w:rsid w:val="00F65197"/>
    <w:rsid w:val="00F66F7F"/>
    <w:rsid w:val="00F720D3"/>
    <w:rsid w:val="00F77B4A"/>
    <w:rsid w:val="00F80870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DEF5-9529-4165-AF7E-4CC28189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2016-01-26T12:22:00Z</dcterms:created>
  <dcterms:modified xsi:type="dcterms:W3CDTF">2016-02-15T15:36:00Z</dcterms:modified>
</cp:coreProperties>
</file>