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2D40D165" w14:textId="77777777" w:rsidR="0088758F" w:rsidRDefault="0088758F">
          <w:pPr>
            <w:pStyle w:val="Avtalheading1"/>
          </w:pPr>
        </w:p>
        <w:p w14:paraId="2AADEC6B"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39446313" wp14:editId="0F99ADCA">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CFF67" w14:textId="77777777" w:rsidR="006A2A50" w:rsidRDefault="00273C68">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98EC106" w14:textId="77777777" w:rsidR="006A2A50" w:rsidRDefault="00273C68">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39446313"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" filled="f" stroked="f" strokeweight=".5pt">
                    <v:textbox style="mso-fit-shape-to-text:t" inset="0,0,0,0">
                      <w:txbxContent>
                        <w:p w14:paraId="0D6CFF67" w14:textId="77777777" w:rsidR="006A2A50" w:rsidRDefault="00BF1046">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98EC106" w14:textId="77777777" w:rsidR="006A2A50" w:rsidRDefault="00BF1046">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907285911"/>
        <w:docPartObj>
          <w:docPartGallery w:val="Table of Contents"/>
          <w:docPartUnique/>
        </w:docPartObj>
      </w:sdtPr>
      <w:sdtEndPr>
        <w:rPr>
          <w:b/>
          <w:bCs/>
          <w:noProof/>
        </w:rPr>
      </w:sdtEndPr>
      <w:sdtContent>
        <w:p w14:paraId="63B971BC" w14:textId="6358224F" w:rsidR="00522BD3" w:rsidRDefault="00522BD3">
          <w:pPr>
            <w:pStyle w:val="Innehllsfrteckningsrubrik"/>
          </w:pPr>
          <w:r>
            <w:t>Innehållsförteckning</w:t>
          </w:r>
        </w:p>
        <w:p w14:paraId="52882507" w14:textId="32D61507" w:rsidR="00475851" w:rsidRDefault="00522BD3">
          <w:pPr>
            <w:pStyle w:val="Innehll3"/>
            <w:tabs>
              <w:tab w:val="right" w:leader="dot" w:pos="9062"/>
            </w:tabs>
            <w:rPr>
              <w:rFonts w:eastAsiaTheme="minorEastAsia" w:cstheme="minorBidi"/>
              <w:noProof/>
              <w:sz w:val="22"/>
              <w:szCs w:val="22"/>
              <w:lang w:eastAsia="sv-SE"/>
            </w:rPr>
          </w:pPr>
          <w:r>
            <w:fldChar w:fldCharType="begin"/>
          </w:r>
          <w:r>
            <w:instrText>TOC \o "1-3" \h \z \u</w:instrText>
          </w:r>
          <w:r>
            <w:fldChar w:fldCharType="separate"/>
          </w:r>
          <w:hyperlink w:anchor="_Toc105578740" w:history="1">
            <w:r w:rsidR="00475851" w:rsidRPr="000E4E82">
              <w:rPr>
                <w:rStyle w:val="Hyperlnk"/>
                <w:b/>
                <w:noProof/>
              </w:rPr>
              <w:t>1. PARTER, PARTERNAS STÄLLNING, KONTAKTUPPGIFTER OCH KONTAKTPERSONER</w:t>
            </w:r>
            <w:r w:rsidR="00475851">
              <w:rPr>
                <w:noProof/>
                <w:webHidden/>
              </w:rPr>
              <w:tab/>
            </w:r>
            <w:r w:rsidR="00475851">
              <w:rPr>
                <w:noProof/>
                <w:webHidden/>
              </w:rPr>
              <w:fldChar w:fldCharType="begin"/>
            </w:r>
            <w:r w:rsidR="00475851">
              <w:rPr>
                <w:noProof/>
                <w:webHidden/>
              </w:rPr>
              <w:instrText xml:space="preserve"> PAGEREF _Toc105578740 \h </w:instrText>
            </w:r>
            <w:r w:rsidR="00475851">
              <w:rPr>
                <w:noProof/>
                <w:webHidden/>
              </w:rPr>
            </w:r>
            <w:r w:rsidR="00475851">
              <w:rPr>
                <w:noProof/>
                <w:webHidden/>
              </w:rPr>
              <w:fldChar w:fldCharType="separate"/>
            </w:r>
            <w:r w:rsidR="00475851">
              <w:rPr>
                <w:noProof/>
                <w:webHidden/>
              </w:rPr>
              <w:t>2</w:t>
            </w:r>
            <w:r w:rsidR="00475851">
              <w:rPr>
                <w:noProof/>
                <w:webHidden/>
              </w:rPr>
              <w:fldChar w:fldCharType="end"/>
            </w:r>
          </w:hyperlink>
        </w:p>
        <w:p w14:paraId="4C015ECD" w14:textId="043AA4EE" w:rsidR="00475851" w:rsidRDefault="00273C68">
          <w:pPr>
            <w:pStyle w:val="Innehll3"/>
            <w:tabs>
              <w:tab w:val="right" w:leader="dot" w:pos="9062"/>
            </w:tabs>
            <w:rPr>
              <w:rFonts w:eastAsiaTheme="minorEastAsia" w:cstheme="minorBidi"/>
              <w:noProof/>
              <w:sz w:val="22"/>
              <w:szCs w:val="22"/>
              <w:lang w:eastAsia="sv-SE"/>
            </w:rPr>
          </w:pPr>
          <w:hyperlink w:anchor="_Toc105578741" w:history="1">
            <w:r w:rsidR="00475851" w:rsidRPr="000E4E82">
              <w:rPr>
                <w:rStyle w:val="Hyperlnk"/>
                <w:b/>
                <w:bCs/>
                <w:noProof/>
              </w:rPr>
              <w:t>2. DEFINITIONER</w:t>
            </w:r>
            <w:r w:rsidR="00475851">
              <w:rPr>
                <w:noProof/>
                <w:webHidden/>
              </w:rPr>
              <w:tab/>
            </w:r>
            <w:r w:rsidR="00475851">
              <w:rPr>
                <w:noProof/>
                <w:webHidden/>
              </w:rPr>
              <w:fldChar w:fldCharType="begin"/>
            </w:r>
            <w:r w:rsidR="00475851">
              <w:rPr>
                <w:noProof/>
                <w:webHidden/>
              </w:rPr>
              <w:instrText xml:space="preserve"> PAGEREF _Toc105578741 \h </w:instrText>
            </w:r>
            <w:r w:rsidR="00475851">
              <w:rPr>
                <w:noProof/>
                <w:webHidden/>
              </w:rPr>
            </w:r>
            <w:r w:rsidR="00475851">
              <w:rPr>
                <w:noProof/>
                <w:webHidden/>
              </w:rPr>
              <w:fldChar w:fldCharType="separate"/>
            </w:r>
            <w:r w:rsidR="00475851">
              <w:rPr>
                <w:noProof/>
                <w:webHidden/>
              </w:rPr>
              <w:t>3</w:t>
            </w:r>
            <w:r w:rsidR="00475851">
              <w:rPr>
                <w:noProof/>
                <w:webHidden/>
              </w:rPr>
              <w:fldChar w:fldCharType="end"/>
            </w:r>
          </w:hyperlink>
        </w:p>
        <w:p w14:paraId="6B9EAF78" w14:textId="47CE29D0" w:rsidR="00475851" w:rsidRDefault="00273C68">
          <w:pPr>
            <w:pStyle w:val="Innehll3"/>
            <w:tabs>
              <w:tab w:val="right" w:leader="dot" w:pos="9062"/>
            </w:tabs>
            <w:rPr>
              <w:rFonts w:eastAsiaTheme="minorEastAsia" w:cstheme="minorBidi"/>
              <w:noProof/>
              <w:sz w:val="22"/>
              <w:szCs w:val="22"/>
              <w:lang w:eastAsia="sv-SE"/>
            </w:rPr>
          </w:pPr>
          <w:hyperlink w:anchor="_Toc105578742" w:history="1">
            <w:r w:rsidR="00475851" w:rsidRPr="000E4E82">
              <w:rPr>
                <w:rStyle w:val="Hyperlnk"/>
                <w:b/>
                <w:noProof/>
              </w:rPr>
              <w:t>3. BAKGRUND OCH SYFTE</w:t>
            </w:r>
            <w:r w:rsidR="00475851">
              <w:rPr>
                <w:noProof/>
                <w:webHidden/>
              </w:rPr>
              <w:tab/>
            </w:r>
            <w:r w:rsidR="00475851">
              <w:rPr>
                <w:noProof/>
                <w:webHidden/>
              </w:rPr>
              <w:fldChar w:fldCharType="begin"/>
            </w:r>
            <w:r w:rsidR="00475851">
              <w:rPr>
                <w:noProof/>
                <w:webHidden/>
              </w:rPr>
              <w:instrText xml:space="preserve"> PAGEREF _Toc105578742 \h </w:instrText>
            </w:r>
            <w:r w:rsidR="00475851">
              <w:rPr>
                <w:noProof/>
                <w:webHidden/>
              </w:rPr>
            </w:r>
            <w:r w:rsidR="00475851">
              <w:rPr>
                <w:noProof/>
                <w:webHidden/>
              </w:rPr>
              <w:fldChar w:fldCharType="separate"/>
            </w:r>
            <w:r w:rsidR="00475851">
              <w:rPr>
                <w:noProof/>
                <w:webHidden/>
              </w:rPr>
              <w:t>4</w:t>
            </w:r>
            <w:r w:rsidR="00475851">
              <w:rPr>
                <w:noProof/>
                <w:webHidden/>
              </w:rPr>
              <w:fldChar w:fldCharType="end"/>
            </w:r>
          </w:hyperlink>
        </w:p>
        <w:p w14:paraId="41BE75FF" w14:textId="0933DDB8" w:rsidR="00475851" w:rsidRDefault="00273C68">
          <w:pPr>
            <w:pStyle w:val="Innehll3"/>
            <w:tabs>
              <w:tab w:val="right" w:leader="dot" w:pos="9062"/>
            </w:tabs>
            <w:rPr>
              <w:rFonts w:eastAsiaTheme="minorEastAsia" w:cstheme="minorBidi"/>
              <w:noProof/>
              <w:sz w:val="22"/>
              <w:szCs w:val="22"/>
              <w:lang w:eastAsia="sv-SE"/>
            </w:rPr>
          </w:pPr>
          <w:hyperlink w:anchor="_Toc105578743" w:history="1">
            <w:r w:rsidR="00475851" w:rsidRPr="000E4E82">
              <w:rPr>
                <w:rStyle w:val="Hyperlnk"/>
                <w:b/>
                <w:noProof/>
              </w:rPr>
              <w:t>4. BEHANDLING AV PERSONUPPGIFTER OCH SPECIFIKATION</w:t>
            </w:r>
            <w:r w:rsidR="00475851">
              <w:rPr>
                <w:noProof/>
                <w:webHidden/>
              </w:rPr>
              <w:tab/>
            </w:r>
            <w:r w:rsidR="00475851">
              <w:rPr>
                <w:noProof/>
                <w:webHidden/>
              </w:rPr>
              <w:fldChar w:fldCharType="begin"/>
            </w:r>
            <w:r w:rsidR="00475851">
              <w:rPr>
                <w:noProof/>
                <w:webHidden/>
              </w:rPr>
              <w:instrText xml:space="preserve"> PAGEREF _Toc105578743 \h </w:instrText>
            </w:r>
            <w:r w:rsidR="00475851">
              <w:rPr>
                <w:noProof/>
                <w:webHidden/>
              </w:rPr>
            </w:r>
            <w:r w:rsidR="00475851">
              <w:rPr>
                <w:noProof/>
                <w:webHidden/>
              </w:rPr>
              <w:fldChar w:fldCharType="separate"/>
            </w:r>
            <w:r w:rsidR="00475851">
              <w:rPr>
                <w:noProof/>
                <w:webHidden/>
              </w:rPr>
              <w:t>4</w:t>
            </w:r>
            <w:r w:rsidR="00475851">
              <w:rPr>
                <w:noProof/>
                <w:webHidden/>
              </w:rPr>
              <w:fldChar w:fldCharType="end"/>
            </w:r>
          </w:hyperlink>
        </w:p>
        <w:p w14:paraId="42C18497" w14:textId="0BE46F8C" w:rsidR="00475851" w:rsidRDefault="00273C68">
          <w:pPr>
            <w:pStyle w:val="Innehll3"/>
            <w:tabs>
              <w:tab w:val="right" w:leader="dot" w:pos="9062"/>
            </w:tabs>
            <w:rPr>
              <w:rFonts w:eastAsiaTheme="minorEastAsia" w:cstheme="minorBidi"/>
              <w:noProof/>
              <w:sz w:val="22"/>
              <w:szCs w:val="22"/>
              <w:lang w:eastAsia="sv-SE"/>
            </w:rPr>
          </w:pPr>
          <w:hyperlink w:anchor="_Toc105578744" w:history="1">
            <w:r w:rsidR="00475851" w:rsidRPr="000E4E82">
              <w:rPr>
                <w:rStyle w:val="Hyperlnk"/>
                <w:b/>
                <w:noProof/>
              </w:rPr>
              <w:t>5. DEN PERSONUPPGIFTSANSVARIGES ANSVAR</w:t>
            </w:r>
            <w:r w:rsidR="00475851">
              <w:rPr>
                <w:noProof/>
                <w:webHidden/>
              </w:rPr>
              <w:tab/>
            </w:r>
            <w:r w:rsidR="00475851">
              <w:rPr>
                <w:noProof/>
                <w:webHidden/>
              </w:rPr>
              <w:fldChar w:fldCharType="begin"/>
            </w:r>
            <w:r w:rsidR="00475851">
              <w:rPr>
                <w:noProof/>
                <w:webHidden/>
              </w:rPr>
              <w:instrText xml:space="preserve"> PAGEREF _Toc105578744 \h </w:instrText>
            </w:r>
            <w:r w:rsidR="00475851">
              <w:rPr>
                <w:noProof/>
                <w:webHidden/>
              </w:rPr>
            </w:r>
            <w:r w:rsidR="00475851">
              <w:rPr>
                <w:noProof/>
                <w:webHidden/>
              </w:rPr>
              <w:fldChar w:fldCharType="separate"/>
            </w:r>
            <w:r w:rsidR="00475851">
              <w:rPr>
                <w:noProof/>
                <w:webHidden/>
              </w:rPr>
              <w:t>5</w:t>
            </w:r>
            <w:r w:rsidR="00475851">
              <w:rPr>
                <w:noProof/>
                <w:webHidden/>
              </w:rPr>
              <w:fldChar w:fldCharType="end"/>
            </w:r>
          </w:hyperlink>
        </w:p>
        <w:p w14:paraId="15085D3D" w14:textId="2118B6A1" w:rsidR="00475851" w:rsidRDefault="00273C68">
          <w:pPr>
            <w:pStyle w:val="Innehll3"/>
            <w:tabs>
              <w:tab w:val="right" w:leader="dot" w:pos="9062"/>
            </w:tabs>
            <w:rPr>
              <w:rFonts w:eastAsiaTheme="minorEastAsia" w:cstheme="minorBidi"/>
              <w:noProof/>
              <w:sz w:val="22"/>
              <w:szCs w:val="22"/>
              <w:lang w:eastAsia="sv-SE"/>
            </w:rPr>
          </w:pPr>
          <w:hyperlink w:anchor="_Toc105578745" w:history="1">
            <w:r w:rsidR="00475851" w:rsidRPr="000E4E82">
              <w:rPr>
                <w:rStyle w:val="Hyperlnk"/>
                <w:b/>
                <w:noProof/>
              </w:rPr>
              <w:t>6. PERSONUPPGIFTSBITRÄDETS ÅTAGANDEN</w:t>
            </w:r>
            <w:r w:rsidR="00475851">
              <w:rPr>
                <w:noProof/>
                <w:webHidden/>
              </w:rPr>
              <w:tab/>
            </w:r>
            <w:r w:rsidR="00475851">
              <w:rPr>
                <w:noProof/>
                <w:webHidden/>
              </w:rPr>
              <w:fldChar w:fldCharType="begin"/>
            </w:r>
            <w:r w:rsidR="00475851">
              <w:rPr>
                <w:noProof/>
                <w:webHidden/>
              </w:rPr>
              <w:instrText xml:space="preserve"> PAGEREF _Toc105578745 \h </w:instrText>
            </w:r>
            <w:r w:rsidR="00475851">
              <w:rPr>
                <w:noProof/>
                <w:webHidden/>
              </w:rPr>
            </w:r>
            <w:r w:rsidR="00475851">
              <w:rPr>
                <w:noProof/>
                <w:webHidden/>
              </w:rPr>
              <w:fldChar w:fldCharType="separate"/>
            </w:r>
            <w:r w:rsidR="00475851">
              <w:rPr>
                <w:noProof/>
                <w:webHidden/>
              </w:rPr>
              <w:t>5</w:t>
            </w:r>
            <w:r w:rsidR="00475851">
              <w:rPr>
                <w:noProof/>
                <w:webHidden/>
              </w:rPr>
              <w:fldChar w:fldCharType="end"/>
            </w:r>
          </w:hyperlink>
        </w:p>
        <w:p w14:paraId="7CEDB277" w14:textId="6B0F01CA" w:rsidR="00475851" w:rsidRDefault="00273C68">
          <w:pPr>
            <w:pStyle w:val="Innehll3"/>
            <w:tabs>
              <w:tab w:val="right" w:leader="dot" w:pos="9062"/>
            </w:tabs>
            <w:rPr>
              <w:rFonts w:eastAsiaTheme="minorEastAsia" w:cstheme="minorBidi"/>
              <w:noProof/>
              <w:sz w:val="22"/>
              <w:szCs w:val="22"/>
              <w:lang w:eastAsia="sv-SE"/>
            </w:rPr>
          </w:pPr>
          <w:hyperlink w:anchor="_Toc105578746" w:history="1">
            <w:r w:rsidR="00475851" w:rsidRPr="000E4E82">
              <w:rPr>
                <w:rStyle w:val="Hyperlnk"/>
                <w:b/>
                <w:noProof/>
              </w:rPr>
              <w:t>7. SÄKERHETSÅTGÄRDER</w:t>
            </w:r>
            <w:r w:rsidR="00475851">
              <w:rPr>
                <w:noProof/>
                <w:webHidden/>
              </w:rPr>
              <w:tab/>
            </w:r>
            <w:r w:rsidR="00475851">
              <w:rPr>
                <w:noProof/>
                <w:webHidden/>
              </w:rPr>
              <w:fldChar w:fldCharType="begin"/>
            </w:r>
            <w:r w:rsidR="00475851">
              <w:rPr>
                <w:noProof/>
                <w:webHidden/>
              </w:rPr>
              <w:instrText xml:space="preserve"> PAGEREF _Toc105578746 \h </w:instrText>
            </w:r>
            <w:r w:rsidR="00475851">
              <w:rPr>
                <w:noProof/>
                <w:webHidden/>
              </w:rPr>
            </w:r>
            <w:r w:rsidR="00475851">
              <w:rPr>
                <w:noProof/>
                <w:webHidden/>
              </w:rPr>
              <w:fldChar w:fldCharType="separate"/>
            </w:r>
            <w:r w:rsidR="00475851">
              <w:rPr>
                <w:noProof/>
                <w:webHidden/>
              </w:rPr>
              <w:t>6</w:t>
            </w:r>
            <w:r w:rsidR="00475851">
              <w:rPr>
                <w:noProof/>
                <w:webHidden/>
              </w:rPr>
              <w:fldChar w:fldCharType="end"/>
            </w:r>
          </w:hyperlink>
        </w:p>
        <w:p w14:paraId="45E4801B" w14:textId="48C99D02" w:rsidR="00475851" w:rsidRDefault="00273C68">
          <w:pPr>
            <w:pStyle w:val="Innehll3"/>
            <w:tabs>
              <w:tab w:val="right" w:leader="dot" w:pos="9062"/>
            </w:tabs>
            <w:rPr>
              <w:rFonts w:eastAsiaTheme="minorEastAsia" w:cstheme="minorBidi"/>
              <w:noProof/>
              <w:sz w:val="22"/>
              <w:szCs w:val="22"/>
              <w:lang w:eastAsia="sv-SE"/>
            </w:rPr>
          </w:pPr>
          <w:hyperlink w:anchor="_Toc105578747" w:history="1">
            <w:r w:rsidR="00475851" w:rsidRPr="000E4E82">
              <w:rPr>
                <w:rStyle w:val="Hyperlnk"/>
                <w:b/>
                <w:noProof/>
              </w:rPr>
              <w:t>8. SEKRETESS/TYSTNADSPLIKT</w:t>
            </w:r>
            <w:r w:rsidR="00475851">
              <w:rPr>
                <w:noProof/>
                <w:webHidden/>
              </w:rPr>
              <w:tab/>
            </w:r>
            <w:r w:rsidR="00475851">
              <w:rPr>
                <w:noProof/>
                <w:webHidden/>
              </w:rPr>
              <w:fldChar w:fldCharType="begin"/>
            </w:r>
            <w:r w:rsidR="00475851">
              <w:rPr>
                <w:noProof/>
                <w:webHidden/>
              </w:rPr>
              <w:instrText xml:space="preserve"> PAGEREF _Toc105578747 \h </w:instrText>
            </w:r>
            <w:r w:rsidR="00475851">
              <w:rPr>
                <w:noProof/>
                <w:webHidden/>
              </w:rPr>
            </w:r>
            <w:r w:rsidR="00475851">
              <w:rPr>
                <w:noProof/>
                <w:webHidden/>
              </w:rPr>
              <w:fldChar w:fldCharType="separate"/>
            </w:r>
            <w:r w:rsidR="00475851">
              <w:rPr>
                <w:noProof/>
                <w:webHidden/>
              </w:rPr>
              <w:t>6</w:t>
            </w:r>
            <w:r w:rsidR="00475851">
              <w:rPr>
                <w:noProof/>
                <w:webHidden/>
              </w:rPr>
              <w:fldChar w:fldCharType="end"/>
            </w:r>
          </w:hyperlink>
        </w:p>
        <w:p w14:paraId="6A1375D4" w14:textId="1758C4D0" w:rsidR="00475851" w:rsidRDefault="00273C68">
          <w:pPr>
            <w:pStyle w:val="Innehll3"/>
            <w:tabs>
              <w:tab w:val="right" w:leader="dot" w:pos="9062"/>
            </w:tabs>
            <w:rPr>
              <w:rFonts w:eastAsiaTheme="minorEastAsia" w:cstheme="minorBidi"/>
              <w:noProof/>
              <w:sz w:val="22"/>
              <w:szCs w:val="22"/>
              <w:lang w:eastAsia="sv-SE"/>
            </w:rPr>
          </w:pPr>
          <w:hyperlink w:anchor="_Toc105578748" w:history="1">
            <w:r w:rsidR="00475851" w:rsidRPr="000E4E82">
              <w:rPr>
                <w:rStyle w:val="Hyperlnk"/>
                <w:b/>
                <w:noProof/>
              </w:rPr>
              <w:t>9. GRANSKNING, TILLSYN OCH REVISION</w:t>
            </w:r>
            <w:r w:rsidR="00475851">
              <w:rPr>
                <w:noProof/>
                <w:webHidden/>
              </w:rPr>
              <w:tab/>
            </w:r>
            <w:r w:rsidR="00475851">
              <w:rPr>
                <w:noProof/>
                <w:webHidden/>
              </w:rPr>
              <w:fldChar w:fldCharType="begin"/>
            </w:r>
            <w:r w:rsidR="00475851">
              <w:rPr>
                <w:noProof/>
                <w:webHidden/>
              </w:rPr>
              <w:instrText xml:space="preserve"> PAGEREF _Toc105578748 \h </w:instrText>
            </w:r>
            <w:r w:rsidR="00475851">
              <w:rPr>
                <w:noProof/>
                <w:webHidden/>
              </w:rPr>
            </w:r>
            <w:r w:rsidR="00475851">
              <w:rPr>
                <w:noProof/>
                <w:webHidden/>
              </w:rPr>
              <w:fldChar w:fldCharType="separate"/>
            </w:r>
            <w:r w:rsidR="00475851">
              <w:rPr>
                <w:noProof/>
                <w:webHidden/>
              </w:rPr>
              <w:t>7</w:t>
            </w:r>
            <w:r w:rsidR="00475851">
              <w:rPr>
                <w:noProof/>
                <w:webHidden/>
              </w:rPr>
              <w:fldChar w:fldCharType="end"/>
            </w:r>
          </w:hyperlink>
        </w:p>
        <w:p w14:paraId="079C470C" w14:textId="459D69C9" w:rsidR="00475851" w:rsidRDefault="00273C68">
          <w:pPr>
            <w:pStyle w:val="Innehll3"/>
            <w:tabs>
              <w:tab w:val="right" w:leader="dot" w:pos="9062"/>
            </w:tabs>
            <w:rPr>
              <w:rFonts w:eastAsiaTheme="minorEastAsia" w:cstheme="minorBidi"/>
              <w:noProof/>
              <w:sz w:val="22"/>
              <w:szCs w:val="22"/>
              <w:lang w:eastAsia="sv-SE"/>
            </w:rPr>
          </w:pPr>
          <w:hyperlink w:anchor="_Toc105578749" w:history="1">
            <w:r w:rsidR="00475851" w:rsidRPr="000E4E82">
              <w:rPr>
                <w:rStyle w:val="Hyperlnk"/>
                <w:b/>
                <w:noProof/>
              </w:rPr>
              <w:t>10. HANTERING AV RÄTTELSER OCH RADERING M.M.</w:t>
            </w:r>
            <w:r w:rsidR="00475851">
              <w:rPr>
                <w:noProof/>
                <w:webHidden/>
              </w:rPr>
              <w:tab/>
            </w:r>
            <w:r w:rsidR="00475851">
              <w:rPr>
                <w:noProof/>
                <w:webHidden/>
              </w:rPr>
              <w:fldChar w:fldCharType="begin"/>
            </w:r>
            <w:r w:rsidR="00475851">
              <w:rPr>
                <w:noProof/>
                <w:webHidden/>
              </w:rPr>
              <w:instrText xml:space="preserve"> PAGEREF _Toc105578749 \h </w:instrText>
            </w:r>
            <w:r w:rsidR="00475851">
              <w:rPr>
                <w:noProof/>
                <w:webHidden/>
              </w:rPr>
            </w:r>
            <w:r w:rsidR="00475851">
              <w:rPr>
                <w:noProof/>
                <w:webHidden/>
              </w:rPr>
              <w:fldChar w:fldCharType="separate"/>
            </w:r>
            <w:r w:rsidR="00475851">
              <w:rPr>
                <w:noProof/>
                <w:webHidden/>
              </w:rPr>
              <w:t>8</w:t>
            </w:r>
            <w:r w:rsidR="00475851">
              <w:rPr>
                <w:noProof/>
                <w:webHidden/>
              </w:rPr>
              <w:fldChar w:fldCharType="end"/>
            </w:r>
          </w:hyperlink>
        </w:p>
        <w:p w14:paraId="115E4299" w14:textId="02ECB9E9" w:rsidR="00475851" w:rsidRDefault="00273C68">
          <w:pPr>
            <w:pStyle w:val="Innehll3"/>
            <w:tabs>
              <w:tab w:val="right" w:leader="dot" w:pos="9062"/>
            </w:tabs>
            <w:rPr>
              <w:rFonts w:eastAsiaTheme="minorEastAsia" w:cstheme="minorBidi"/>
              <w:noProof/>
              <w:sz w:val="22"/>
              <w:szCs w:val="22"/>
              <w:lang w:eastAsia="sv-SE"/>
            </w:rPr>
          </w:pPr>
          <w:hyperlink w:anchor="_Toc105578750" w:history="1">
            <w:r w:rsidR="00475851" w:rsidRPr="000E4E82">
              <w:rPr>
                <w:rStyle w:val="Hyperlnk"/>
                <w:b/>
                <w:noProof/>
              </w:rPr>
              <w:t>11. PERSONUPPGIFTSINCIDENTER</w:t>
            </w:r>
            <w:r w:rsidR="00475851">
              <w:rPr>
                <w:noProof/>
                <w:webHidden/>
              </w:rPr>
              <w:tab/>
            </w:r>
            <w:r w:rsidR="00475851">
              <w:rPr>
                <w:noProof/>
                <w:webHidden/>
              </w:rPr>
              <w:fldChar w:fldCharType="begin"/>
            </w:r>
            <w:r w:rsidR="00475851">
              <w:rPr>
                <w:noProof/>
                <w:webHidden/>
              </w:rPr>
              <w:instrText xml:space="preserve"> PAGEREF _Toc105578750 \h </w:instrText>
            </w:r>
            <w:r w:rsidR="00475851">
              <w:rPr>
                <w:noProof/>
                <w:webHidden/>
              </w:rPr>
            </w:r>
            <w:r w:rsidR="00475851">
              <w:rPr>
                <w:noProof/>
                <w:webHidden/>
              </w:rPr>
              <w:fldChar w:fldCharType="separate"/>
            </w:r>
            <w:r w:rsidR="00475851">
              <w:rPr>
                <w:noProof/>
                <w:webHidden/>
              </w:rPr>
              <w:t>8</w:t>
            </w:r>
            <w:r w:rsidR="00475851">
              <w:rPr>
                <w:noProof/>
                <w:webHidden/>
              </w:rPr>
              <w:fldChar w:fldCharType="end"/>
            </w:r>
          </w:hyperlink>
        </w:p>
        <w:p w14:paraId="682D93A3" w14:textId="68BE8EEF" w:rsidR="00475851" w:rsidRDefault="00273C68">
          <w:pPr>
            <w:pStyle w:val="Innehll3"/>
            <w:tabs>
              <w:tab w:val="right" w:leader="dot" w:pos="9062"/>
            </w:tabs>
            <w:rPr>
              <w:rFonts w:eastAsiaTheme="minorEastAsia" w:cstheme="minorBidi"/>
              <w:noProof/>
              <w:sz w:val="22"/>
              <w:szCs w:val="22"/>
              <w:lang w:eastAsia="sv-SE"/>
            </w:rPr>
          </w:pPr>
          <w:hyperlink w:anchor="_Toc105578751" w:history="1">
            <w:r w:rsidR="00475851" w:rsidRPr="000E4E82">
              <w:rPr>
                <w:rStyle w:val="Hyperlnk"/>
                <w:b/>
                <w:noProof/>
              </w:rPr>
              <w:t>12. UNDERBITRÄDE</w:t>
            </w:r>
            <w:r w:rsidR="00475851">
              <w:rPr>
                <w:noProof/>
                <w:webHidden/>
              </w:rPr>
              <w:tab/>
            </w:r>
            <w:r w:rsidR="00475851">
              <w:rPr>
                <w:noProof/>
                <w:webHidden/>
              </w:rPr>
              <w:fldChar w:fldCharType="begin"/>
            </w:r>
            <w:r w:rsidR="00475851">
              <w:rPr>
                <w:noProof/>
                <w:webHidden/>
              </w:rPr>
              <w:instrText xml:space="preserve"> PAGEREF _Toc105578751 \h </w:instrText>
            </w:r>
            <w:r w:rsidR="00475851">
              <w:rPr>
                <w:noProof/>
                <w:webHidden/>
              </w:rPr>
            </w:r>
            <w:r w:rsidR="00475851">
              <w:rPr>
                <w:noProof/>
                <w:webHidden/>
              </w:rPr>
              <w:fldChar w:fldCharType="separate"/>
            </w:r>
            <w:r w:rsidR="00475851">
              <w:rPr>
                <w:noProof/>
                <w:webHidden/>
              </w:rPr>
              <w:t>9</w:t>
            </w:r>
            <w:r w:rsidR="00475851">
              <w:rPr>
                <w:noProof/>
                <w:webHidden/>
              </w:rPr>
              <w:fldChar w:fldCharType="end"/>
            </w:r>
          </w:hyperlink>
        </w:p>
        <w:p w14:paraId="3785CCED" w14:textId="2874E5D6" w:rsidR="00475851" w:rsidRDefault="00273C68">
          <w:pPr>
            <w:pStyle w:val="Innehll3"/>
            <w:tabs>
              <w:tab w:val="right" w:leader="dot" w:pos="9062"/>
            </w:tabs>
            <w:rPr>
              <w:rFonts w:eastAsiaTheme="minorEastAsia" w:cstheme="minorBidi"/>
              <w:noProof/>
              <w:sz w:val="22"/>
              <w:szCs w:val="22"/>
              <w:lang w:eastAsia="sv-SE"/>
            </w:rPr>
          </w:pPr>
          <w:hyperlink w:anchor="_Toc105578752" w:history="1">
            <w:r w:rsidR="00475851" w:rsidRPr="000E4E82">
              <w:rPr>
                <w:rStyle w:val="Hyperlnk"/>
                <w:b/>
                <w:noProof/>
              </w:rPr>
              <w:t>13. LOKALISERING OCH ÖVERFÖRING AV PERSONUPPGIFTER TILL TREDJE LAND</w:t>
            </w:r>
            <w:r w:rsidR="00475851">
              <w:rPr>
                <w:noProof/>
                <w:webHidden/>
              </w:rPr>
              <w:tab/>
            </w:r>
            <w:r w:rsidR="00475851">
              <w:rPr>
                <w:noProof/>
                <w:webHidden/>
              </w:rPr>
              <w:fldChar w:fldCharType="begin"/>
            </w:r>
            <w:r w:rsidR="00475851">
              <w:rPr>
                <w:noProof/>
                <w:webHidden/>
              </w:rPr>
              <w:instrText xml:space="preserve"> PAGEREF _Toc105578752 \h </w:instrText>
            </w:r>
            <w:r w:rsidR="00475851">
              <w:rPr>
                <w:noProof/>
                <w:webHidden/>
              </w:rPr>
            </w:r>
            <w:r w:rsidR="00475851">
              <w:rPr>
                <w:noProof/>
                <w:webHidden/>
              </w:rPr>
              <w:fldChar w:fldCharType="separate"/>
            </w:r>
            <w:r w:rsidR="00475851">
              <w:rPr>
                <w:noProof/>
                <w:webHidden/>
              </w:rPr>
              <w:t>9</w:t>
            </w:r>
            <w:r w:rsidR="00475851">
              <w:rPr>
                <w:noProof/>
                <w:webHidden/>
              </w:rPr>
              <w:fldChar w:fldCharType="end"/>
            </w:r>
          </w:hyperlink>
        </w:p>
        <w:p w14:paraId="23136B7A" w14:textId="5BE7B3C2" w:rsidR="00475851" w:rsidRDefault="00273C68">
          <w:pPr>
            <w:pStyle w:val="Innehll3"/>
            <w:tabs>
              <w:tab w:val="right" w:leader="dot" w:pos="9062"/>
            </w:tabs>
            <w:rPr>
              <w:rFonts w:eastAsiaTheme="minorEastAsia" w:cstheme="minorBidi"/>
              <w:noProof/>
              <w:sz w:val="22"/>
              <w:szCs w:val="22"/>
              <w:lang w:eastAsia="sv-SE"/>
            </w:rPr>
          </w:pPr>
          <w:hyperlink w:anchor="_Toc105578753" w:history="1">
            <w:r w:rsidR="00475851" w:rsidRPr="000E4E82">
              <w:rPr>
                <w:rStyle w:val="Hyperlnk"/>
                <w:b/>
                <w:bCs/>
                <w:noProof/>
              </w:rPr>
              <w:t>14. ANSVAR FÖR SKADA I SAMBAND MED BEHANDLING</w:t>
            </w:r>
            <w:r w:rsidR="00475851">
              <w:rPr>
                <w:noProof/>
                <w:webHidden/>
              </w:rPr>
              <w:tab/>
            </w:r>
            <w:r w:rsidR="00475851">
              <w:rPr>
                <w:noProof/>
                <w:webHidden/>
              </w:rPr>
              <w:fldChar w:fldCharType="begin"/>
            </w:r>
            <w:r w:rsidR="00475851">
              <w:rPr>
                <w:noProof/>
                <w:webHidden/>
              </w:rPr>
              <w:instrText xml:space="preserve"> PAGEREF _Toc105578753 \h </w:instrText>
            </w:r>
            <w:r w:rsidR="00475851">
              <w:rPr>
                <w:noProof/>
                <w:webHidden/>
              </w:rPr>
            </w:r>
            <w:r w:rsidR="00475851">
              <w:rPr>
                <w:noProof/>
                <w:webHidden/>
              </w:rPr>
              <w:fldChar w:fldCharType="separate"/>
            </w:r>
            <w:r w:rsidR="00475851">
              <w:rPr>
                <w:noProof/>
                <w:webHidden/>
              </w:rPr>
              <w:t>10</w:t>
            </w:r>
            <w:r w:rsidR="00475851">
              <w:rPr>
                <w:noProof/>
                <w:webHidden/>
              </w:rPr>
              <w:fldChar w:fldCharType="end"/>
            </w:r>
          </w:hyperlink>
        </w:p>
        <w:p w14:paraId="3B0EF6D2" w14:textId="256609F9" w:rsidR="00475851" w:rsidRDefault="00273C68">
          <w:pPr>
            <w:pStyle w:val="Innehll3"/>
            <w:tabs>
              <w:tab w:val="right" w:leader="dot" w:pos="9062"/>
            </w:tabs>
            <w:rPr>
              <w:rFonts w:eastAsiaTheme="minorEastAsia" w:cstheme="minorBidi"/>
              <w:noProof/>
              <w:sz w:val="22"/>
              <w:szCs w:val="22"/>
              <w:lang w:eastAsia="sv-SE"/>
            </w:rPr>
          </w:pPr>
          <w:hyperlink w:anchor="_Toc105578754" w:history="1">
            <w:r w:rsidR="00475851" w:rsidRPr="000E4E82">
              <w:rPr>
                <w:rStyle w:val="Hyperlnk"/>
                <w:b/>
                <w:noProof/>
              </w:rPr>
              <w:t>15. LAGVAL OCH TVISTLÖSNING</w:t>
            </w:r>
            <w:r w:rsidR="00475851">
              <w:rPr>
                <w:noProof/>
                <w:webHidden/>
              </w:rPr>
              <w:tab/>
            </w:r>
            <w:r w:rsidR="00475851">
              <w:rPr>
                <w:noProof/>
                <w:webHidden/>
              </w:rPr>
              <w:fldChar w:fldCharType="begin"/>
            </w:r>
            <w:r w:rsidR="00475851">
              <w:rPr>
                <w:noProof/>
                <w:webHidden/>
              </w:rPr>
              <w:instrText xml:space="preserve"> PAGEREF _Toc105578754 \h </w:instrText>
            </w:r>
            <w:r w:rsidR="00475851">
              <w:rPr>
                <w:noProof/>
                <w:webHidden/>
              </w:rPr>
            </w:r>
            <w:r w:rsidR="00475851">
              <w:rPr>
                <w:noProof/>
                <w:webHidden/>
              </w:rPr>
              <w:fldChar w:fldCharType="separate"/>
            </w:r>
            <w:r w:rsidR="00475851">
              <w:rPr>
                <w:noProof/>
                <w:webHidden/>
              </w:rPr>
              <w:t>10</w:t>
            </w:r>
            <w:r w:rsidR="00475851">
              <w:rPr>
                <w:noProof/>
                <w:webHidden/>
              </w:rPr>
              <w:fldChar w:fldCharType="end"/>
            </w:r>
          </w:hyperlink>
        </w:p>
        <w:p w14:paraId="481FA56A" w14:textId="3A4EEC5E" w:rsidR="00475851" w:rsidRDefault="00273C68">
          <w:pPr>
            <w:pStyle w:val="Innehll3"/>
            <w:tabs>
              <w:tab w:val="right" w:leader="dot" w:pos="9062"/>
            </w:tabs>
            <w:rPr>
              <w:rFonts w:eastAsiaTheme="minorEastAsia" w:cstheme="minorBidi"/>
              <w:noProof/>
              <w:sz w:val="22"/>
              <w:szCs w:val="22"/>
              <w:lang w:eastAsia="sv-SE"/>
            </w:rPr>
          </w:pPr>
          <w:hyperlink w:anchor="_Toc105578755" w:history="1">
            <w:r w:rsidR="00475851" w:rsidRPr="000E4E82">
              <w:rPr>
                <w:rStyle w:val="Hyperlnk"/>
                <w:b/>
                <w:noProof/>
              </w:rPr>
              <w:t>16. PUB-AVTALETS TECKNANDE, AVTALSTID OCH UPPSÄGNING</w:t>
            </w:r>
            <w:r w:rsidR="00475851">
              <w:rPr>
                <w:noProof/>
                <w:webHidden/>
              </w:rPr>
              <w:tab/>
            </w:r>
            <w:r w:rsidR="00475851">
              <w:rPr>
                <w:noProof/>
                <w:webHidden/>
              </w:rPr>
              <w:fldChar w:fldCharType="begin"/>
            </w:r>
            <w:r w:rsidR="00475851">
              <w:rPr>
                <w:noProof/>
                <w:webHidden/>
              </w:rPr>
              <w:instrText xml:space="preserve"> PAGEREF _Toc105578755 \h </w:instrText>
            </w:r>
            <w:r w:rsidR="00475851">
              <w:rPr>
                <w:noProof/>
                <w:webHidden/>
              </w:rPr>
            </w:r>
            <w:r w:rsidR="00475851">
              <w:rPr>
                <w:noProof/>
                <w:webHidden/>
              </w:rPr>
              <w:fldChar w:fldCharType="separate"/>
            </w:r>
            <w:r w:rsidR="00475851">
              <w:rPr>
                <w:noProof/>
                <w:webHidden/>
              </w:rPr>
              <w:t>10</w:t>
            </w:r>
            <w:r w:rsidR="00475851">
              <w:rPr>
                <w:noProof/>
                <w:webHidden/>
              </w:rPr>
              <w:fldChar w:fldCharType="end"/>
            </w:r>
          </w:hyperlink>
        </w:p>
        <w:p w14:paraId="0119A628" w14:textId="7990E6CB" w:rsidR="00475851" w:rsidRDefault="00273C68">
          <w:pPr>
            <w:pStyle w:val="Innehll3"/>
            <w:tabs>
              <w:tab w:val="right" w:leader="dot" w:pos="9062"/>
            </w:tabs>
            <w:rPr>
              <w:rFonts w:eastAsiaTheme="minorEastAsia" w:cstheme="minorBidi"/>
              <w:noProof/>
              <w:sz w:val="22"/>
              <w:szCs w:val="22"/>
              <w:lang w:eastAsia="sv-SE"/>
            </w:rPr>
          </w:pPr>
          <w:hyperlink w:anchor="_Toc105578756" w:history="1">
            <w:r w:rsidR="00475851" w:rsidRPr="000E4E82">
              <w:rPr>
                <w:rStyle w:val="Hyperlnk"/>
                <w:rFonts w:asciiTheme="majorHAnsi" w:eastAsiaTheme="majorEastAsia" w:hAnsiTheme="majorHAnsi" w:cstheme="majorBidi"/>
                <w:b/>
                <w:noProof/>
              </w:rPr>
              <w:t>17. ÄNDRINGAR OCH UPPSÄGNING MED OMEDELBAR VERKAN M.M.</w:t>
            </w:r>
            <w:r w:rsidR="00475851">
              <w:rPr>
                <w:noProof/>
                <w:webHidden/>
              </w:rPr>
              <w:tab/>
            </w:r>
            <w:r w:rsidR="00475851">
              <w:rPr>
                <w:noProof/>
                <w:webHidden/>
              </w:rPr>
              <w:fldChar w:fldCharType="begin"/>
            </w:r>
            <w:r w:rsidR="00475851">
              <w:rPr>
                <w:noProof/>
                <w:webHidden/>
              </w:rPr>
              <w:instrText xml:space="preserve"> PAGEREF _Toc105578756 \h </w:instrText>
            </w:r>
            <w:r w:rsidR="00475851">
              <w:rPr>
                <w:noProof/>
                <w:webHidden/>
              </w:rPr>
            </w:r>
            <w:r w:rsidR="00475851">
              <w:rPr>
                <w:noProof/>
                <w:webHidden/>
              </w:rPr>
              <w:fldChar w:fldCharType="separate"/>
            </w:r>
            <w:r w:rsidR="00475851">
              <w:rPr>
                <w:noProof/>
                <w:webHidden/>
              </w:rPr>
              <w:t>10</w:t>
            </w:r>
            <w:r w:rsidR="00475851">
              <w:rPr>
                <w:noProof/>
                <w:webHidden/>
              </w:rPr>
              <w:fldChar w:fldCharType="end"/>
            </w:r>
          </w:hyperlink>
        </w:p>
        <w:p w14:paraId="50080D6B" w14:textId="0CBC841F" w:rsidR="00475851" w:rsidRDefault="00273C68">
          <w:pPr>
            <w:pStyle w:val="Innehll3"/>
            <w:tabs>
              <w:tab w:val="right" w:leader="dot" w:pos="9062"/>
            </w:tabs>
            <w:rPr>
              <w:rFonts w:eastAsiaTheme="minorEastAsia" w:cstheme="minorBidi"/>
              <w:noProof/>
              <w:sz w:val="22"/>
              <w:szCs w:val="22"/>
              <w:lang w:eastAsia="sv-SE"/>
            </w:rPr>
          </w:pPr>
          <w:hyperlink w:anchor="_Toc105578757" w:history="1">
            <w:r w:rsidR="00475851" w:rsidRPr="000E4E82">
              <w:rPr>
                <w:rStyle w:val="Hyperlnk"/>
                <w:b/>
                <w:noProof/>
              </w:rPr>
              <w:t>18. ÅTGÄRDER VID PUB-AVTALETS UPPHÖRANDE</w:t>
            </w:r>
            <w:r w:rsidR="00475851">
              <w:rPr>
                <w:noProof/>
                <w:webHidden/>
              </w:rPr>
              <w:tab/>
            </w:r>
            <w:r w:rsidR="00475851">
              <w:rPr>
                <w:noProof/>
                <w:webHidden/>
              </w:rPr>
              <w:fldChar w:fldCharType="begin"/>
            </w:r>
            <w:r w:rsidR="00475851">
              <w:rPr>
                <w:noProof/>
                <w:webHidden/>
              </w:rPr>
              <w:instrText xml:space="preserve"> PAGEREF _Toc105578757 \h </w:instrText>
            </w:r>
            <w:r w:rsidR="00475851">
              <w:rPr>
                <w:noProof/>
                <w:webHidden/>
              </w:rPr>
            </w:r>
            <w:r w:rsidR="00475851">
              <w:rPr>
                <w:noProof/>
                <w:webHidden/>
              </w:rPr>
              <w:fldChar w:fldCharType="separate"/>
            </w:r>
            <w:r w:rsidR="00475851">
              <w:rPr>
                <w:noProof/>
                <w:webHidden/>
              </w:rPr>
              <w:t>11</w:t>
            </w:r>
            <w:r w:rsidR="00475851">
              <w:rPr>
                <w:noProof/>
                <w:webHidden/>
              </w:rPr>
              <w:fldChar w:fldCharType="end"/>
            </w:r>
          </w:hyperlink>
        </w:p>
        <w:p w14:paraId="5FF7A740" w14:textId="2D215CFC" w:rsidR="00475851" w:rsidRDefault="00273C68">
          <w:pPr>
            <w:pStyle w:val="Innehll3"/>
            <w:tabs>
              <w:tab w:val="right" w:leader="dot" w:pos="9062"/>
            </w:tabs>
            <w:rPr>
              <w:rFonts w:eastAsiaTheme="minorEastAsia" w:cstheme="minorBidi"/>
              <w:noProof/>
              <w:sz w:val="22"/>
              <w:szCs w:val="22"/>
              <w:lang w:eastAsia="sv-SE"/>
            </w:rPr>
          </w:pPr>
          <w:hyperlink w:anchor="_Toc105578758" w:history="1">
            <w:r w:rsidR="00475851" w:rsidRPr="000E4E82">
              <w:rPr>
                <w:rStyle w:val="Hyperlnk"/>
                <w:b/>
                <w:noProof/>
              </w:rPr>
              <w:t>19. MEDDELANDEN INOM RAMEN FÖR DETTA PUB-AVTAL OCH INSTRUKTIONER</w:t>
            </w:r>
            <w:r w:rsidR="00475851">
              <w:rPr>
                <w:noProof/>
                <w:webHidden/>
              </w:rPr>
              <w:tab/>
            </w:r>
            <w:r w:rsidR="00475851">
              <w:rPr>
                <w:noProof/>
                <w:webHidden/>
              </w:rPr>
              <w:fldChar w:fldCharType="begin"/>
            </w:r>
            <w:r w:rsidR="00475851">
              <w:rPr>
                <w:noProof/>
                <w:webHidden/>
              </w:rPr>
              <w:instrText xml:space="preserve"> PAGEREF _Toc105578758 \h </w:instrText>
            </w:r>
            <w:r w:rsidR="00475851">
              <w:rPr>
                <w:noProof/>
                <w:webHidden/>
              </w:rPr>
            </w:r>
            <w:r w:rsidR="00475851">
              <w:rPr>
                <w:noProof/>
                <w:webHidden/>
              </w:rPr>
              <w:fldChar w:fldCharType="separate"/>
            </w:r>
            <w:r w:rsidR="00475851">
              <w:rPr>
                <w:noProof/>
                <w:webHidden/>
              </w:rPr>
              <w:t>11</w:t>
            </w:r>
            <w:r w:rsidR="00475851">
              <w:rPr>
                <w:noProof/>
                <w:webHidden/>
              </w:rPr>
              <w:fldChar w:fldCharType="end"/>
            </w:r>
          </w:hyperlink>
        </w:p>
        <w:p w14:paraId="3AD81E56" w14:textId="074AFCDB" w:rsidR="00475851" w:rsidRDefault="00273C68">
          <w:pPr>
            <w:pStyle w:val="Innehll3"/>
            <w:tabs>
              <w:tab w:val="right" w:leader="dot" w:pos="9062"/>
            </w:tabs>
            <w:rPr>
              <w:rFonts w:eastAsiaTheme="minorEastAsia" w:cstheme="minorBidi"/>
              <w:noProof/>
              <w:sz w:val="22"/>
              <w:szCs w:val="22"/>
              <w:lang w:eastAsia="sv-SE"/>
            </w:rPr>
          </w:pPr>
          <w:hyperlink w:anchor="_Toc105578759" w:history="1">
            <w:r w:rsidR="00475851" w:rsidRPr="000E4E82">
              <w:rPr>
                <w:rStyle w:val="Hyperlnk"/>
                <w:b/>
                <w:bCs/>
                <w:noProof/>
              </w:rPr>
              <w:t>20. KONTAKTPERSONER</w:t>
            </w:r>
            <w:r w:rsidR="00475851">
              <w:rPr>
                <w:noProof/>
                <w:webHidden/>
              </w:rPr>
              <w:tab/>
            </w:r>
            <w:r w:rsidR="00475851">
              <w:rPr>
                <w:noProof/>
                <w:webHidden/>
              </w:rPr>
              <w:fldChar w:fldCharType="begin"/>
            </w:r>
            <w:r w:rsidR="00475851">
              <w:rPr>
                <w:noProof/>
                <w:webHidden/>
              </w:rPr>
              <w:instrText xml:space="preserve"> PAGEREF _Toc105578759 \h </w:instrText>
            </w:r>
            <w:r w:rsidR="00475851">
              <w:rPr>
                <w:noProof/>
                <w:webHidden/>
              </w:rPr>
            </w:r>
            <w:r w:rsidR="00475851">
              <w:rPr>
                <w:noProof/>
                <w:webHidden/>
              </w:rPr>
              <w:fldChar w:fldCharType="separate"/>
            </w:r>
            <w:r w:rsidR="00475851">
              <w:rPr>
                <w:noProof/>
                <w:webHidden/>
              </w:rPr>
              <w:t>12</w:t>
            </w:r>
            <w:r w:rsidR="00475851">
              <w:rPr>
                <w:noProof/>
                <w:webHidden/>
              </w:rPr>
              <w:fldChar w:fldCharType="end"/>
            </w:r>
          </w:hyperlink>
        </w:p>
        <w:p w14:paraId="1010AC27" w14:textId="243D4FF1" w:rsidR="00475851" w:rsidRDefault="00273C68">
          <w:pPr>
            <w:pStyle w:val="Innehll3"/>
            <w:tabs>
              <w:tab w:val="right" w:leader="dot" w:pos="9062"/>
            </w:tabs>
            <w:rPr>
              <w:rFonts w:eastAsiaTheme="minorEastAsia" w:cstheme="minorBidi"/>
              <w:noProof/>
              <w:sz w:val="22"/>
              <w:szCs w:val="22"/>
              <w:lang w:eastAsia="sv-SE"/>
            </w:rPr>
          </w:pPr>
          <w:hyperlink w:anchor="_Toc105578760" w:history="1">
            <w:r w:rsidR="00475851" w:rsidRPr="000E4E82">
              <w:rPr>
                <w:rStyle w:val="Hyperlnk"/>
                <w:b/>
                <w:bCs/>
                <w:noProof/>
              </w:rPr>
              <w:t>21. ANSVAR FÖR UPPGIFTER OM PARTERNA OCH KONTAKTPERSONER SAMT KONTAKTUPPGIFTER</w:t>
            </w:r>
            <w:r w:rsidR="00475851">
              <w:rPr>
                <w:noProof/>
                <w:webHidden/>
              </w:rPr>
              <w:tab/>
            </w:r>
            <w:r w:rsidR="00475851">
              <w:rPr>
                <w:noProof/>
                <w:webHidden/>
              </w:rPr>
              <w:fldChar w:fldCharType="begin"/>
            </w:r>
            <w:r w:rsidR="00475851">
              <w:rPr>
                <w:noProof/>
                <w:webHidden/>
              </w:rPr>
              <w:instrText xml:space="preserve"> PAGEREF _Toc105578760 \h </w:instrText>
            </w:r>
            <w:r w:rsidR="00475851">
              <w:rPr>
                <w:noProof/>
                <w:webHidden/>
              </w:rPr>
            </w:r>
            <w:r w:rsidR="00475851">
              <w:rPr>
                <w:noProof/>
                <w:webHidden/>
              </w:rPr>
              <w:fldChar w:fldCharType="separate"/>
            </w:r>
            <w:r w:rsidR="00475851">
              <w:rPr>
                <w:noProof/>
                <w:webHidden/>
              </w:rPr>
              <w:t>12</w:t>
            </w:r>
            <w:r w:rsidR="00475851">
              <w:rPr>
                <w:noProof/>
                <w:webHidden/>
              </w:rPr>
              <w:fldChar w:fldCharType="end"/>
            </w:r>
          </w:hyperlink>
        </w:p>
        <w:p w14:paraId="6AA8FEA6" w14:textId="58DA98A5" w:rsidR="00475851" w:rsidRDefault="00273C68">
          <w:pPr>
            <w:pStyle w:val="Innehll3"/>
            <w:tabs>
              <w:tab w:val="right" w:leader="dot" w:pos="9062"/>
            </w:tabs>
            <w:rPr>
              <w:rFonts w:eastAsiaTheme="minorEastAsia" w:cstheme="minorBidi"/>
              <w:noProof/>
              <w:sz w:val="22"/>
              <w:szCs w:val="22"/>
              <w:lang w:eastAsia="sv-SE"/>
            </w:rPr>
          </w:pPr>
          <w:hyperlink w:anchor="_Toc105578761" w:history="1">
            <w:r w:rsidR="00475851" w:rsidRPr="000E4E82">
              <w:rPr>
                <w:rStyle w:val="Hyperlnk"/>
                <w:b/>
                <w:bCs/>
                <w:noProof/>
              </w:rPr>
              <w:t>22. PARTERNAS UNDERTECKNANDEN AV PUB-AVTALET</w:t>
            </w:r>
            <w:r w:rsidR="00475851">
              <w:rPr>
                <w:noProof/>
                <w:webHidden/>
              </w:rPr>
              <w:tab/>
            </w:r>
            <w:r w:rsidR="00475851">
              <w:rPr>
                <w:noProof/>
                <w:webHidden/>
              </w:rPr>
              <w:fldChar w:fldCharType="begin"/>
            </w:r>
            <w:r w:rsidR="00475851">
              <w:rPr>
                <w:noProof/>
                <w:webHidden/>
              </w:rPr>
              <w:instrText xml:space="preserve"> PAGEREF _Toc105578761 \h </w:instrText>
            </w:r>
            <w:r w:rsidR="00475851">
              <w:rPr>
                <w:noProof/>
                <w:webHidden/>
              </w:rPr>
            </w:r>
            <w:r w:rsidR="00475851">
              <w:rPr>
                <w:noProof/>
                <w:webHidden/>
              </w:rPr>
              <w:fldChar w:fldCharType="separate"/>
            </w:r>
            <w:r w:rsidR="00475851">
              <w:rPr>
                <w:noProof/>
                <w:webHidden/>
              </w:rPr>
              <w:t>12</w:t>
            </w:r>
            <w:r w:rsidR="00475851">
              <w:rPr>
                <w:noProof/>
                <w:webHidden/>
              </w:rPr>
              <w:fldChar w:fldCharType="end"/>
            </w:r>
          </w:hyperlink>
        </w:p>
        <w:p w14:paraId="5C4D2B69" w14:textId="703E2621" w:rsidR="00522BD3" w:rsidRDefault="00522BD3">
          <w:r>
            <w:rPr>
              <w:b/>
              <w:bCs/>
              <w:noProof/>
            </w:rPr>
            <w:fldChar w:fldCharType="end"/>
          </w:r>
        </w:p>
      </w:sdtContent>
    </w:sdt>
    <w:p w14:paraId="6AB2E43B"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6BEAADA8" w14:textId="77777777" w:rsidR="000C1E4F" w:rsidRDefault="0020167E" w:rsidP="0088758F">
      <w:pPr>
        <w:pStyle w:val="Rubrik1"/>
      </w:pPr>
      <w:r>
        <w:lastRenderedPageBreak/>
        <w:t xml:space="preserve">                         </w:t>
      </w:r>
    </w:p>
    <w:p w14:paraId="2514FA66"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30D6D1FA" w14:textId="77777777"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3C424321" w14:textId="3D64A026" w:rsidR="00E85658" w:rsidRDefault="00E85658" w:rsidP="00E77863">
      <w:pPr>
        <w:spacing w:after="0" w:line="240" w:lineRule="auto"/>
      </w:pPr>
    </w:p>
    <w:p w14:paraId="5860A0C7" w14:textId="77777777" w:rsidR="004121B0" w:rsidRDefault="004121B0" w:rsidP="00E77863">
      <w:pPr>
        <w:spacing w:after="0" w:line="240" w:lineRule="auto"/>
      </w:pPr>
    </w:p>
    <w:p w14:paraId="551624A0" w14:textId="77777777" w:rsidR="00F51BB8" w:rsidRPr="000A20BB" w:rsidRDefault="00F51BB8" w:rsidP="004671EF">
      <w:pPr>
        <w:pStyle w:val="Rubrik3"/>
        <w:rPr>
          <w:b/>
        </w:rPr>
      </w:pPr>
      <w:bookmarkStart w:id="2" w:name="_Toc105578740"/>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2"/>
      <w:r w:rsidR="004671EF" w:rsidRPr="000A20BB">
        <w:rPr>
          <w:b/>
        </w:rPr>
        <w:t xml:space="preserve">  </w:t>
      </w:r>
    </w:p>
    <w:p w14:paraId="4D87ED95"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42FE3AA2"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72B256B3"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3EB50E9C"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10F8AAF4" w14:textId="77777777" w:rsidTr="4DE19874">
        <w:tc>
          <w:tcPr>
            <w:tcW w:w="4533" w:type="dxa"/>
          </w:tcPr>
          <w:p w14:paraId="2E1C2907" w14:textId="16167517" w:rsidR="00AA7FA4" w:rsidRPr="00610377" w:rsidRDefault="00380802" w:rsidP="00B0263E">
            <w:pPr>
              <w:spacing w:after="160" w:line="259" w:lineRule="auto"/>
              <w:rPr>
                <w:rFonts w:ascii="Calibri" w:eastAsia="Calibri" w:hAnsi="Calibri" w:cs="Times New Roman"/>
                <w:i/>
              </w:rPr>
            </w:pPr>
            <w:r w:rsidRPr="00D347C2">
              <w:rPr>
                <w:rFonts w:ascii="Calibri" w:eastAsia="Calibri" w:hAnsi="Calibri" w:cs="Calibri"/>
                <w:iCs/>
              </w:rPr>
              <w:t>Myndigheten för tillgängliga medier (MTM)</w:t>
            </w:r>
          </w:p>
        </w:tc>
        <w:tc>
          <w:tcPr>
            <w:tcW w:w="4529" w:type="dxa"/>
          </w:tcPr>
          <w:p w14:paraId="5CF975D6" w14:textId="77777777" w:rsidR="00AA7FA4" w:rsidRDefault="007D37CE" w:rsidP="00B0263E">
            <w:pPr>
              <w:spacing w:after="160" w:line="259" w:lineRule="auto"/>
              <w:rPr>
                <w:rFonts w:ascii="Calibri" w:eastAsia="Calibri" w:hAnsi="Calibri" w:cs="Times New Roman"/>
                <w:i/>
                <w:color w:val="00B0F0"/>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p w14:paraId="1FC1B1B2" w14:textId="77777777" w:rsidR="00380802" w:rsidRDefault="00380802" w:rsidP="00B0263E">
            <w:pPr>
              <w:spacing w:after="160" w:line="259" w:lineRule="auto"/>
              <w:rPr>
                <w:rFonts w:ascii="Calibri" w:eastAsia="Calibri" w:hAnsi="Calibri" w:cs="Times New Roman"/>
              </w:rPr>
            </w:pPr>
          </w:p>
          <w:p w14:paraId="095EB2A9" w14:textId="692A8874" w:rsidR="00380802" w:rsidRPr="005F4416" w:rsidRDefault="00380802" w:rsidP="00B0263E">
            <w:pPr>
              <w:spacing w:after="160" w:line="259" w:lineRule="auto"/>
              <w:rPr>
                <w:rFonts w:ascii="Calibri" w:eastAsia="Calibri" w:hAnsi="Calibri" w:cs="Times New Roman"/>
              </w:rPr>
            </w:pPr>
          </w:p>
        </w:tc>
      </w:tr>
      <w:tr w:rsidR="00AA7FA4" w:rsidRPr="00CF080C" w14:paraId="2C7727F0" w14:textId="77777777" w:rsidTr="4DE19874">
        <w:tc>
          <w:tcPr>
            <w:tcW w:w="4533" w:type="dxa"/>
          </w:tcPr>
          <w:p w14:paraId="2EC316E7"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0D52619B"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004531E6" w14:textId="77777777" w:rsidTr="4DE19874">
        <w:tc>
          <w:tcPr>
            <w:tcW w:w="4533" w:type="dxa"/>
          </w:tcPr>
          <w:p w14:paraId="7243F79A" w14:textId="3D1CAEF3" w:rsidR="008B686B" w:rsidRPr="005F4416" w:rsidRDefault="00380802" w:rsidP="008B686B">
            <w:pPr>
              <w:spacing w:after="160" w:line="259" w:lineRule="auto"/>
              <w:rPr>
                <w:rFonts w:ascii="Calibri" w:eastAsia="Calibri" w:hAnsi="Calibri" w:cs="Times New Roman"/>
              </w:rPr>
            </w:pPr>
            <w:r w:rsidRPr="00D347C2">
              <w:rPr>
                <w:rFonts w:ascii="Calibri" w:eastAsia="Calibri" w:hAnsi="Calibri" w:cs="Calibri"/>
              </w:rPr>
              <w:t>202100-3591</w:t>
            </w:r>
          </w:p>
        </w:tc>
        <w:tc>
          <w:tcPr>
            <w:tcW w:w="4529" w:type="dxa"/>
          </w:tcPr>
          <w:p w14:paraId="347ED1D9"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7ADE5EAA" w14:textId="77777777" w:rsidTr="4DE19874">
        <w:tc>
          <w:tcPr>
            <w:tcW w:w="4533" w:type="dxa"/>
          </w:tcPr>
          <w:p w14:paraId="799803A4"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57D0A888"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79156E0A" w14:textId="77777777" w:rsidTr="4DE19874">
        <w:tc>
          <w:tcPr>
            <w:tcW w:w="4533" w:type="dxa"/>
          </w:tcPr>
          <w:p w14:paraId="3FE2AA3A" w14:textId="3F86D8BA" w:rsidR="008B686B" w:rsidRPr="005F4416" w:rsidRDefault="00380802" w:rsidP="008B686B">
            <w:pPr>
              <w:spacing w:after="160" w:line="259" w:lineRule="auto"/>
              <w:rPr>
                <w:rFonts w:ascii="Calibri" w:eastAsia="Calibri" w:hAnsi="Calibri" w:cs="Times New Roman"/>
              </w:rPr>
            </w:pPr>
            <w:r w:rsidRPr="00D347C2">
              <w:rPr>
                <w:rFonts w:ascii="Calibri" w:eastAsia="Calibri" w:hAnsi="Calibri" w:cs="Calibri"/>
              </w:rPr>
              <w:t>Box 51, 201 20 Malmö (MTM)</w:t>
            </w:r>
          </w:p>
        </w:tc>
        <w:tc>
          <w:tcPr>
            <w:tcW w:w="4529" w:type="dxa"/>
          </w:tcPr>
          <w:p w14:paraId="7AEF7DB8" w14:textId="77777777" w:rsidR="008B686B" w:rsidRDefault="008B686B" w:rsidP="008B686B">
            <w:pPr>
              <w:spacing w:after="160" w:line="259" w:lineRule="auto"/>
              <w:rPr>
                <w:rFonts w:ascii="Calibri" w:eastAsia="Calibri" w:hAnsi="Calibri" w:cs="Times New Roman"/>
                <w:i/>
                <w:color w:val="00B0F0"/>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p w14:paraId="13DC8D8B" w14:textId="77777777" w:rsidR="00380802" w:rsidRDefault="00380802" w:rsidP="008B686B">
            <w:pPr>
              <w:spacing w:after="160" w:line="259" w:lineRule="auto"/>
              <w:rPr>
                <w:rFonts w:ascii="Calibri" w:eastAsia="Calibri" w:hAnsi="Calibri" w:cs="Times New Roman"/>
              </w:rPr>
            </w:pPr>
          </w:p>
          <w:p w14:paraId="75A94052" w14:textId="50B6E784" w:rsidR="00380802" w:rsidRPr="005F4416" w:rsidRDefault="00380802" w:rsidP="008B686B">
            <w:pPr>
              <w:spacing w:after="160" w:line="259" w:lineRule="auto"/>
              <w:rPr>
                <w:rFonts w:ascii="Calibri" w:eastAsia="Calibri" w:hAnsi="Calibri" w:cs="Times New Roman"/>
              </w:rPr>
            </w:pPr>
          </w:p>
        </w:tc>
      </w:tr>
      <w:tr w:rsidR="008B686B" w:rsidRPr="00CF080C" w14:paraId="3A203595" w14:textId="77777777" w:rsidTr="4DE19874">
        <w:tc>
          <w:tcPr>
            <w:tcW w:w="4533" w:type="dxa"/>
          </w:tcPr>
          <w:p w14:paraId="462B7755"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0C8DE1E8"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277982D4" w14:textId="77777777" w:rsidTr="4DE19874">
        <w:tc>
          <w:tcPr>
            <w:tcW w:w="4533" w:type="dxa"/>
          </w:tcPr>
          <w:p w14:paraId="00B466BB" w14:textId="4D553F04"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380802" w:rsidRPr="00D347C2">
              <w:rPr>
                <w:rFonts w:ascii="Calibri" w:eastAsia="Calibri" w:hAnsi="Calibri" w:cs="Calibri"/>
                <w:iCs/>
              </w:rPr>
              <w:t>Registeradministratör</w:t>
            </w:r>
          </w:p>
          <w:p w14:paraId="23D5BFFE" w14:textId="1ABC1B00" w:rsidR="008B686B" w:rsidRPr="00380802" w:rsidRDefault="008B686B" w:rsidP="008B686B">
            <w:pPr>
              <w:rPr>
                <w:rFonts w:ascii="Calibri" w:eastAsia="Calibri" w:hAnsi="Calibri" w:cs="Calibri"/>
              </w:rPr>
            </w:pPr>
            <w:r w:rsidRPr="005F4416">
              <w:rPr>
                <w:rFonts w:ascii="Calibri" w:eastAsia="Calibri" w:hAnsi="Calibri" w:cs="Times New Roman"/>
              </w:rPr>
              <w:t>E-post:</w:t>
            </w:r>
            <w:r w:rsidR="004121B0">
              <w:rPr>
                <w:rFonts w:ascii="Calibri" w:eastAsia="Calibri" w:hAnsi="Calibri" w:cs="Times New Roman"/>
              </w:rPr>
              <w:t xml:space="preserve"> </w:t>
            </w:r>
            <w:r w:rsidR="00380802" w:rsidRPr="00D347C2">
              <w:rPr>
                <w:rFonts w:ascii="Calibri" w:eastAsia="Calibri" w:hAnsi="Calibri" w:cs="Calibri"/>
              </w:rPr>
              <w:t>register@mtm.se</w:t>
            </w:r>
          </w:p>
          <w:p w14:paraId="2139F6E8" w14:textId="77777777" w:rsidR="00380802" w:rsidRPr="00D347C2" w:rsidRDefault="008B686B" w:rsidP="00380802">
            <w:pPr>
              <w:rPr>
                <w:rFonts w:ascii="Calibri" w:eastAsia="Calibri" w:hAnsi="Calibri" w:cs="Calibri"/>
                <w:iCs/>
                <w:lang w:val="en-US"/>
              </w:rPr>
            </w:pPr>
            <w:r w:rsidRPr="005F4416">
              <w:rPr>
                <w:rFonts w:ascii="Calibri" w:eastAsia="Calibri" w:hAnsi="Calibri" w:cs="Times New Roman"/>
              </w:rPr>
              <w:t>Tfn:</w:t>
            </w:r>
            <w:r w:rsidR="00117DC6">
              <w:rPr>
                <w:rFonts w:ascii="Calibri" w:eastAsia="Calibri" w:hAnsi="Calibri" w:cs="Times New Roman"/>
              </w:rPr>
              <w:t xml:space="preserve"> </w:t>
            </w:r>
            <w:r w:rsidR="00380802" w:rsidRPr="00D347C2">
              <w:rPr>
                <w:rFonts w:ascii="Calibri" w:eastAsia="Calibri" w:hAnsi="Calibri" w:cs="Calibri"/>
                <w:lang w:val="en-US"/>
              </w:rPr>
              <w:t>040- 653 27 00</w:t>
            </w:r>
          </w:p>
          <w:p w14:paraId="5A33459F" w14:textId="47C1F66D" w:rsidR="008B686B" w:rsidRPr="005F4416" w:rsidRDefault="008B686B" w:rsidP="008B686B">
            <w:pPr>
              <w:rPr>
                <w:rFonts w:ascii="Calibri" w:eastAsia="Calibri" w:hAnsi="Calibri" w:cs="Times New Roman"/>
              </w:rPr>
            </w:pPr>
          </w:p>
          <w:p w14:paraId="7C02BBA3" w14:textId="77777777" w:rsidR="008B686B" w:rsidRPr="005F4416" w:rsidRDefault="008B686B" w:rsidP="008B686B">
            <w:pPr>
              <w:rPr>
                <w:rFonts w:ascii="Calibri" w:eastAsia="Calibri" w:hAnsi="Calibri" w:cs="Times New Roman"/>
              </w:rPr>
            </w:pPr>
          </w:p>
        </w:tc>
        <w:tc>
          <w:tcPr>
            <w:tcW w:w="4529" w:type="dxa"/>
          </w:tcPr>
          <w:p w14:paraId="0FE560B1" w14:textId="6008956A" w:rsidR="008B686B" w:rsidRDefault="4DE19874" w:rsidP="4DE19874">
            <w:pPr>
              <w:rPr>
                <w:rFonts w:ascii="Calibri" w:eastAsia="Calibri" w:hAnsi="Calibri" w:cs="Times New Roman"/>
                <w:i/>
                <w:color w:val="00B0F0"/>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4458E7E9" w14:textId="77777777" w:rsidR="00380802" w:rsidRPr="005F4416" w:rsidRDefault="00380802" w:rsidP="4DE19874">
            <w:pPr>
              <w:rPr>
                <w:rFonts w:ascii="Calibri" w:eastAsia="Calibri" w:hAnsi="Calibri" w:cs="Times New Roman"/>
              </w:rPr>
            </w:pPr>
          </w:p>
          <w:p w14:paraId="6DBB1F2B" w14:textId="21C5BEC5" w:rsidR="008B686B" w:rsidRDefault="008B686B" w:rsidP="008B686B">
            <w:pPr>
              <w:rPr>
                <w:rFonts w:ascii="Calibri" w:eastAsia="Calibri" w:hAnsi="Calibri" w:cs="Times New Roman"/>
                <w:i/>
                <w:color w:val="00B0F0"/>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3A345F56" w14:textId="77777777" w:rsidR="00380802" w:rsidRPr="005F4416" w:rsidRDefault="00380802" w:rsidP="008B686B">
            <w:pPr>
              <w:rPr>
                <w:rFonts w:ascii="Calibri" w:eastAsia="Calibri" w:hAnsi="Calibri" w:cs="Times New Roman"/>
              </w:rPr>
            </w:pPr>
          </w:p>
          <w:p w14:paraId="3EA7AFA7"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420A7D66" w14:textId="77777777" w:rsidR="008B686B" w:rsidRPr="005F4416" w:rsidRDefault="008B686B" w:rsidP="008B686B">
            <w:pPr>
              <w:rPr>
                <w:rFonts w:ascii="Calibri" w:eastAsia="Calibri" w:hAnsi="Calibri" w:cs="Times New Roman"/>
              </w:rPr>
            </w:pPr>
          </w:p>
        </w:tc>
      </w:tr>
      <w:tr w:rsidR="009E1E83" w:rsidRPr="00CF080C" w14:paraId="0B84F68B" w14:textId="77777777" w:rsidTr="4DE19874">
        <w:tc>
          <w:tcPr>
            <w:tcW w:w="4533" w:type="dxa"/>
          </w:tcPr>
          <w:p w14:paraId="7B9CD182"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4A1E67E7"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31251AE9" w14:textId="77777777" w:rsidTr="4DE19874">
        <w:tc>
          <w:tcPr>
            <w:tcW w:w="4533" w:type="dxa"/>
          </w:tcPr>
          <w:p w14:paraId="06F2DC03" w14:textId="476DC7BB" w:rsidR="009E1E83" w:rsidRPr="00372819" w:rsidRDefault="009E1E83" w:rsidP="009E1E83">
            <w:pPr>
              <w:rPr>
                <w:rFonts w:ascii="Calibri" w:eastAsia="Calibri" w:hAnsi="Calibri" w:cs="Times New Roman"/>
                <w:lang w:val="da-DK"/>
              </w:rPr>
            </w:pPr>
            <w:r w:rsidRPr="00372819">
              <w:rPr>
                <w:rFonts w:ascii="Calibri" w:eastAsia="Calibri" w:hAnsi="Calibri" w:cs="Times New Roman"/>
                <w:lang w:val="da-DK"/>
              </w:rPr>
              <w:t>Namn:</w:t>
            </w:r>
            <w:r w:rsidR="00380802" w:rsidRPr="00372819">
              <w:rPr>
                <w:rFonts w:ascii="Calibri" w:eastAsia="Calibri" w:hAnsi="Calibri" w:cs="Times New Roman"/>
                <w:lang w:val="da-DK"/>
              </w:rPr>
              <w:t xml:space="preserve"> </w:t>
            </w:r>
            <w:r w:rsidR="00380802" w:rsidRPr="00372819">
              <w:rPr>
                <w:rFonts w:ascii="Calibri" w:eastAsia="Calibri" w:hAnsi="Calibri" w:cs="Calibri"/>
                <w:iCs/>
                <w:lang w:val="da-DK"/>
              </w:rPr>
              <w:t>Dataskyddsombud</w:t>
            </w:r>
          </w:p>
          <w:p w14:paraId="2DEF0455" w14:textId="3EE81A94" w:rsidR="009E1E83" w:rsidRPr="00372819" w:rsidRDefault="009E1E83" w:rsidP="009E1E83">
            <w:pPr>
              <w:rPr>
                <w:rFonts w:ascii="Calibri" w:eastAsia="Calibri" w:hAnsi="Calibri" w:cs="Times New Roman"/>
                <w:lang w:val="da-DK"/>
              </w:rPr>
            </w:pPr>
            <w:r w:rsidRPr="00372819">
              <w:rPr>
                <w:rFonts w:ascii="Calibri" w:eastAsia="Calibri" w:hAnsi="Calibri" w:cs="Times New Roman"/>
                <w:lang w:val="da-DK"/>
              </w:rPr>
              <w:t xml:space="preserve">E-post: </w:t>
            </w:r>
            <w:r w:rsidR="00380802" w:rsidRPr="00372819">
              <w:rPr>
                <w:rFonts w:ascii="Calibri" w:eastAsia="Calibri" w:hAnsi="Calibri" w:cs="Calibri"/>
                <w:iCs/>
                <w:lang w:val="da-DK"/>
              </w:rPr>
              <w:t>dataskyddsombud@mtm.se</w:t>
            </w:r>
          </w:p>
          <w:p w14:paraId="4585EEEB" w14:textId="0D561E2B"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sidR="00380802">
              <w:rPr>
                <w:rFonts w:ascii="Calibri" w:eastAsia="Calibri" w:hAnsi="Calibri" w:cs="Times New Roman"/>
              </w:rPr>
              <w:t xml:space="preserve"> </w:t>
            </w:r>
            <w:r w:rsidR="00380802" w:rsidRPr="00D347C2">
              <w:rPr>
                <w:rFonts w:ascii="Calibri" w:eastAsia="Calibri" w:hAnsi="Calibri" w:cs="Calibri"/>
                <w:lang w:val="en-US"/>
              </w:rPr>
              <w:t>040- 653 27 00</w:t>
            </w:r>
          </w:p>
          <w:p w14:paraId="3E2B967F" w14:textId="77777777" w:rsidR="009E1E83" w:rsidRPr="005F4416" w:rsidRDefault="009E1E83" w:rsidP="009E1E83">
            <w:pPr>
              <w:rPr>
                <w:rFonts w:ascii="Calibri" w:eastAsia="Calibri" w:hAnsi="Calibri" w:cs="Times New Roman"/>
                <w:b/>
              </w:rPr>
            </w:pPr>
          </w:p>
        </w:tc>
        <w:tc>
          <w:tcPr>
            <w:tcW w:w="4529" w:type="dxa"/>
          </w:tcPr>
          <w:p w14:paraId="293959E9" w14:textId="00177F53" w:rsidR="009E1E83" w:rsidRDefault="009E1E83" w:rsidP="009E1E83">
            <w:pPr>
              <w:rPr>
                <w:rFonts w:ascii="Calibri" w:eastAsia="Calibri" w:hAnsi="Calibri" w:cs="Times New Roman"/>
                <w:i/>
                <w:color w:val="00B0F0"/>
              </w:rPr>
            </w:pPr>
            <w:r w:rsidRPr="4DE19874">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207C4FFF" w14:textId="77777777" w:rsidR="00380802" w:rsidRPr="005F4416" w:rsidRDefault="00380802" w:rsidP="009E1E83">
            <w:pPr>
              <w:rPr>
                <w:rFonts w:ascii="Calibri" w:eastAsia="Calibri" w:hAnsi="Calibri" w:cs="Times New Roman"/>
              </w:rPr>
            </w:pPr>
          </w:p>
          <w:p w14:paraId="183AF5F8" w14:textId="5C15AFFF" w:rsidR="009E1E83" w:rsidRDefault="009E1E83" w:rsidP="009E1E83">
            <w:pPr>
              <w:rPr>
                <w:rFonts w:ascii="Calibri" w:eastAsia="Calibri" w:hAnsi="Calibri" w:cs="Times New Roman"/>
                <w:i/>
                <w:color w:val="00B0F0"/>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470DA041" w14:textId="77777777" w:rsidR="00380802" w:rsidRPr="005F4416" w:rsidRDefault="00380802" w:rsidP="009E1E83">
            <w:pPr>
              <w:rPr>
                <w:rFonts w:ascii="Calibri" w:eastAsia="Calibri" w:hAnsi="Calibri" w:cs="Times New Roman"/>
              </w:rPr>
            </w:pPr>
          </w:p>
          <w:p w14:paraId="28FAF905"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3F300B0F" w14:textId="77777777" w:rsidR="009E1E83" w:rsidRPr="005F4416" w:rsidRDefault="009E1E83" w:rsidP="009E1E83">
            <w:pPr>
              <w:rPr>
                <w:rFonts w:ascii="Calibri" w:eastAsia="Calibri" w:hAnsi="Calibri" w:cs="Times New Roman"/>
                <w:b/>
              </w:rPr>
            </w:pPr>
          </w:p>
        </w:tc>
      </w:tr>
    </w:tbl>
    <w:p w14:paraId="77863C06" w14:textId="77777777" w:rsidR="006578CD" w:rsidRDefault="006578CD" w:rsidP="00B8674B">
      <w:pPr>
        <w:spacing w:after="0" w:line="240" w:lineRule="auto"/>
      </w:pPr>
    </w:p>
    <w:p w14:paraId="73B9BB25" w14:textId="77777777" w:rsidR="009D2BFC" w:rsidRDefault="009D2BFC" w:rsidP="00B8674B">
      <w:pPr>
        <w:spacing w:after="0" w:line="240" w:lineRule="auto"/>
      </w:pPr>
    </w:p>
    <w:p w14:paraId="374D7C25" w14:textId="77777777" w:rsidR="0039726E" w:rsidRPr="006578CD" w:rsidRDefault="4DE19874">
      <w:pPr>
        <w:pStyle w:val="Rubrik3"/>
        <w:rPr>
          <w:b/>
          <w:bCs/>
        </w:rPr>
      </w:pPr>
      <w:bookmarkStart w:id="3" w:name="_Toc105578741"/>
      <w:r w:rsidRPr="00560D45">
        <w:rPr>
          <w:b/>
          <w:bCs/>
        </w:rPr>
        <w:lastRenderedPageBreak/>
        <w:t>2. DEFINITIONER</w:t>
      </w:r>
      <w:bookmarkEnd w:id="3"/>
    </w:p>
    <w:p w14:paraId="32A05B1A"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19EAF5FD" w14:textId="77777777" w:rsidTr="6BBF60A6">
        <w:trPr>
          <w:trHeight w:val="1282"/>
        </w:trPr>
        <w:tc>
          <w:tcPr>
            <w:tcW w:w="3256" w:type="dxa"/>
          </w:tcPr>
          <w:p w14:paraId="4CD3CF1C" w14:textId="77777777" w:rsidR="00CB6DCE" w:rsidRDefault="00556641" w:rsidP="00CB6DCE">
            <w:r>
              <w:t>Behandling</w:t>
            </w:r>
            <w:r w:rsidR="00114196">
              <w:t xml:space="preserve"> </w:t>
            </w:r>
          </w:p>
        </w:tc>
        <w:tc>
          <w:tcPr>
            <w:tcW w:w="5806" w:type="dxa"/>
          </w:tcPr>
          <w:p w14:paraId="74BD36C4"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63F26A8E" w14:textId="77777777" w:rsidTr="6BBF60A6">
        <w:trPr>
          <w:trHeight w:val="988"/>
        </w:trPr>
        <w:tc>
          <w:tcPr>
            <w:tcW w:w="3256" w:type="dxa"/>
          </w:tcPr>
          <w:p w14:paraId="65EBBD41" w14:textId="77777777" w:rsidR="0098721B" w:rsidRDefault="00610377" w:rsidP="00CB6DCE">
            <w:r>
              <w:t>Dataskyddslagstiftnin</w:t>
            </w:r>
            <w:r w:rsidR="00A36611">
              <w:t>g</w:t>
            </w:r>
          </w:p>
        </w:tc>
        <w:tc>
          <w:tcPr>
            <w:tcW w:w="5806" w:type="dxa"/>
          </w:tcPr>
          <w:p w14:paraId="1FC8585B" w14:textId="77777777"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0FABF81D" w14:textId="77777777" w:rsidTr="6BBF60A6">
        <w:trPr>
          <w:trHeight w:val="988"/>
        </w:trPr>
        <w:tc>
          <w:tcPr>
            <w:tcW w:w="3256" w:type="dxa"/>
          </w:tcPr>
          <w:p w14:paraId="65EEBF12" w14:textId="77777777" w:rsidR="00610377" w:rsidRDefault="006A2EE9" w:rsidP="006A2EE9">
            <w:r>
              <w:t>Personuppgiftsansvarig</w:t>
            </w:r>
          </w:p>
        </w:tc>
        <w:tc>
          <w:tcPr>
            <w:tcW w:w="5806" w:type="dxa"/>
          </w:tcPr>
          <w:p w14:paraId="13250E8D"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317386E3" w14:textId="77777777" w:rsidTr="6BBF60A6">
        <w:trPr>
          <w:trHeight w:val="988"/>
        </w:trPr>
        <w:tc>
          <w:tcPr>
            <w:tcW w:w="3256" w:type="dxa"/>
          </w:tcPr>
          <w:p w14:paraId="535A2F8D" w14:textId="77777777" w:rsidR="00610377" w:rsidRDefault="00610377" w:rsidP="00610377">
            <w:r>
              <w:t>Instruktion</w:t>
            </w:r>
          </w:p>
          <w:p w14:paraId="45DF04D8" w14:textId="77777777" w:rsidR="00610377" w:rsidRDefault="00610377" w:rsidP="00CB6DCE"/>
        </w:tc>
        <w:tc>
          <w:tcPr>
            <w:tcW w:w="5806" w:type="dxa"/>
          </w:tcPr>
          <w:p w14:paraId="17C9BD65"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30ED9453" w14:textId="77777777" w:rsidTr="6BBF60A6">
        <w:trPr>
          <w:trHeight w:val="309"/>
        </w:trPr>
        <w:tc>
          <w:tcPr>
            <w:tcW w:w="3256" w:type="dxa"/>
          </w:tcPr>
          <w:p w14:paraId="380A78F9" w14:textId="77777777" w:rsidR="00424240" w:rsidRDefault="00424240" w:rsidP="739C1E7F">
            <w:r>
              <w:t>Logg</w:t>
            </w:r>
          </w:p>
        </w:tc>
        <w:tc>
          <w:tcPr>
            <w:tcW w:w="5806" w:type="dxa"/>
          </w:tcPr>
          <w:p w14:paraId="04CFBF61" w14:textId="77777777" w:rsidR="00424240" w:rsidRDefault="00424240" w:rsidP="739C1E7F">
            <w:r>
              <w:t>Logg är resultatet av Loggning.</w:t>
            </w:r>
          </w:p>
        </w:tc>
      </w:tr>
      <w:tr w:rsidR="00610377" w14:paraId="321DB35B" w14:textId="77777777" w:rsidTr="6BBF60A6">
        <w:trPr>
          <w:trHeight w:val="839"/>
        </w:trPr>
        <w:tc>
          <w:tcPr>
            <w:tcW w:w="3256" w:type="dxa"/>
          </w:tcPr>
          <w:p w14:paraId="256014D0" w14:textId="77777777" w:rsidR="00610377" w:rsidRDefault="00610377" w:rsidP="00CB6DCE">
            <w:r>
              <w:t>Loggning</w:t>
            </w:r>
          </w:p>
        </w:tc>
        <w:tc>
          <w:tcPr>
            <w:tcW w:w="5806" w:type="dxa"/>
          </w:tcPr>
          <w:p w14:paraId="720B2F2D"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4AE9141B" w14:textId="77777777" w:rsidTr="6BBF60A6">
        <w:trPr>
          <w:trHeight w:val="779"/>
        </w:trPr>
        <w:tc>
          <w:tcPr>
            <w:tcW w:w="3256" w:type="dxa"/>
          </w:tcPr>
          <w:p w14:paraId="38767403" w14:textId="77777777" w:rsidR="00610377" w:rsidRDefault="00A36611" w:rsidP="00610377">
            <w:r>
              <w:t>Personuppgiftsbiträde</w:t>
            </w:r>
          </w:p>
          <w:p w14:paraId="334D7BA5" w14:textId="77777777" w:rsidR="0098721B" w:rsidRDefault="0098721B" w:rsidP="00CB6DCE"/>
        </w:tc>
        <w:tc>
          <w:tcPr>
            <w:tcW w:w="5806" w:type="dxa"/>
          </w:tcPr>
          <w:p w14:paraId="3E8D39A4"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487D0105" w14:textId="77777777" w:rsidTr="6BBF60A6">
        <w:trPr>
          <w:trHeight w:val="988"/>
        </w:trPr>
        <w:tc>
          <w:tcPr>
            <w:tcW w:w="3256" w:type="dxa"/>
          </w:tcPr>
          <w:p w14:paraId="6AB52D3E" w14:textId="77777777" w:rsidR="00610377" w:rsidRDefault="00610377" w:rsidP="00610377">
            <w:r>
              <w:t>Personuppgift</w:t>
            </w:r>
          </w:p>
          <w:p w14:paraId="439590C5" w14:textId="77777777" w:rsidR="00AB00CB" w:rsidRDefault="00AB00CB" w:rsidP="00CB6DCE"/>
          <w:p w14:paraId="5BDFA8F6" w14:textId="77777777" w:rsidR="00642995" w:rsidRDefault="00642995" w:rsidP="00CB6DCE"/>
          <w:p w14:paraId="2E61C594" w14:textId="77777777" w:rsidR="00BB4A87" w:rsidRDefault="00BB4A87" w:rsidP="00CB6DCE"/>
          <w:p w14:paraId="77E57AEE" w14:textId="77777777" w:rsidR="00CB6DCE" w:rsidRDefault="00CB6DCE" w:rsidP="00CB6DCE"/>
        </w:tc>
        <w:tc>
          <w:tcPr>
            <w:tcW w:w="5806" w:type="dxa"/>
          </w:tcPr>
          <w:p w14:paraId="39A9F732"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62EF30D3" w14:textId="77777777" w:rsidTr="6BBF60A6">
        <w:trPr>
          <w:trHeight w:val="988"/>
        </w:trPr>
        <w:tc>
          <w:tcPr>
            <w:tcW w:w="3256" w:type="dxa"/>
          </w:tcPr>
          <w:p w14:paraId="7E9CFE12" w14:textId="77777777" w:rsidR="00610377" w:rsidRDefault="00610377" w:rsidP="00610377">
            <w:r>
              <w:t>Personuppgiftsincident</w:t>
            </w:r>
          </w:p>
          <w:p w14:paraId="67CBEFE6" w14:textId="77777777" w:rsidR="00610377" w:rsidRDefault="00610377" w:rsidP="00610377"/>
        </w:tc>
        <w:tc>
          <w:tcPr>
            <w:tcW w:w="5806" w:type="dxa"/>
          </w:tcPr>
          <w:p w14:paraId="15BF3209"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367EC550" w14:textId="77777777" w:rsidTr="6BBF60A6">
        <w:trPr>
          <w:trHeight w:val="248"/>
        </w:trPr>
        <w:tc>
          <w:tcPr>
            <w:tcW w:w="3256" w:type="dxa"/>
          </w:tcPr>
          <w:p w14:paraId="0D30F947" w14:textId="77777777" w:rsidR="001B4BA0" w:rsidRDefault="001B4BA0" w:rsidP="000177CB">
            <w:r>
              <w:t>Registrerad</w:t>
            </w:r>
          </w:p>
        </w:tc>
        <w:tc>
          <w:tcPr>
            <w:tcW w:w="5806" w:type="dxa"/>
          </w:tcPr>
          <w:p w14:paraId="2AD7DE7A" w14:textId="77777777" w:rsidR="001B4BA0" w:rsidRDefault="00981820" w:rsidP="000177CB">
            <w:r>
              <w:t>F</w:t>
            </w:r>
            <w:r w:rsidR="001B4BA0">
              <w:t>ysisk person vars Personuppgifter Behandlas.</w:t>
            </w:r>
          </w:p>
        </w:tc>
      </w:tr>
      <w:tr w:rsidR="00CB6DCE" w14:paraId="161E3F4D" w14:textId="77777777" w:rsidTr="6BBF60A6">
        <w:trPr>
          <w:trHeight w:val="572"/>
        </w:trPr>
        <w:tc>
          <w:tcPr>
            <w:tcW w:w="3256" w:type="dxa"/>
          </w:tcPr>
          <w:p w14:paraId="3864637B" w14:textId="77777777" w:rsidR="00244916" w:rsidRDefault="00610377" w:rsidP="00610377">
            <w:r>
              <w:t>Tredje land</w:t>
            </w:r>
          </w:p>
          <w:p w14:paraId="7E494237" w14:textId="77777777" w:rsidR="00DE0B2C" w:rsidRDefault="00DE0B2C" w:rsidP="00DE0B2C"/>
        </w:tc>
        <w:tc>
          <w:tcPr>
            <w:tcW w:w="5806" w:type="dxa"/>
          </w:tcPr>
          <w:p w14:paraId="5B7E44B2"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14:paraId="79E03518" w14:textId="77777777" w:rsidTr="6BBF60A6">
        <w:trPr>
          <w:trHeight w:val="694"/>
        </w:trPr>
        <w:tc>
          <w:tcPr>
            <w:tcW w:w="3256" w:type="dxa"/>
          </w:tcPr>
          <w:p w14:paraId="216F3043" w14:textId="77777777" w:rsidR="00CB6DCE" w:rsidRDefault="007657B2" w:rsidP="00CB6DCE">
            <w:r>
              <w:lastRenderedPageBreak/>
              <w:t>Underbiträde</w:t>
            </w:r>
          </w:p>
        </w:tc>
        <w:tc>
          <w:tcPr>
            <w:tcW w:w="5806" w:type="dxa"/>
          </w:tcPr>
          <w:p w14:paraId="419B3229"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2961D0A2" w14:textId="77777777" w:rsidR="00F62DAA" w:rsidRDefault="00F62DAA" w:rsidP="00B8674B">
      <w:pPr>
        <w:spacing w:after="0" w:line="240" w:lineRule="auto"/>
      </w:pPr>
    </w:p>
    <w:p w14:paraId="288D9485" w14:textId="0E04DD5E" w:rsidR="00463058" w:rsidRDefault="00463058" w:rsidP="00B8674B">
      <w:pPr>
        <w:spacing w:after="0" w:line="240" w:lineRule="auto"/>
      </w:pPr>
    </w:p>
    <w:p w14:paraId="6BAD2847" w14:textId="77777777" w:rsidR="004121B0" w:rsidRPr="00F62DAA" w:rsidRDefault="004121B0" w:rsidP="00B8674B">
      <w:pPr>
        <w:spacing w:after="0" w:line="240" w:lineRule="auto"/>
      </w:pPr>
    </w:p>
    <w:p w14:paraId="5A877899" w14:textId="77777777" w:rsidR="004D43B4" w:rsidRPr="000A20BB" w:rsidRDefault="004671EF" w:rsidP="004D43B4">
      <w:pPr>
        <w:pStyle w:val="Rubrik3"/>
        <w:rPr>
          <w:b/>
        </w:rPr>
      </w:pPr>
      <w:bookmarkStart w:id="4" w:name="_Toc105578742"/>
      <w:r w:rsidRPr="000A20BB">
        <w:rPr>
          <w:b/>
        </w:rPr>
        <w:t>3</w:t>
      </w:r>
      <w:r w:rsidR="00A831C0">
        <w:rPr>
          <w:b/>
        </w:rPr>
        <w:t>.</w:t>
      </w:r>
      <w:r w:rsidR="004D43B4" w:rsidRPr="000A20BB">
        <w:rPr>
          <w:b/>
        </w:rPr>
        <w:t xml:space="preserve"> BAKGRUND OCH SYFTE</w:t>
      </w:r>
      <w:bookmarkEnd w:id="4"/>
    </w:p>
    <w:p w14:paraId="1A2A6DF6" w14:textId="77777777" w:rsidR="004D43B4" w:rsidRDefault="004D43B4" w:rsidP="004D43B4">
      <w:pPr>
        <w:spacing w:after="0" w:line="240" w:lineRule="auto"/>
      </w:pPr>
    </w:p>
    <w:p w14:paraId="34A24C46" w14:textId="47CC185F" w:rsidR="004E4353" w:rsidRPr="004E4353" w:rsidRDefault="004E4353" w:rsidP="004D43B4">
      <w:pPr>
        <w:spacing w:after="0" w:line="240" w:lineRule="auto"/>
        <w:rPr>
          <w:rFonts w:ascii="Calibri" w:hAnsi="Calibri" w:cs="Calibri"/>
        </w:rPr>
      </w:pPr>
      <w:r w:rsidRPr="00D347C2">
        <w:rPr>
          <w:rFonts w:ascii="Calibri" w:hAnsi="Calibri" w:cs="Calibri"/>
        </w:rPr>
        <w:t>3.1 Den Personuppgiftsansvarige har en rättslig skyldighet att tillse att personer med funktionsnedsättning</w:t>
      </w:r>
      <w:r>
        <w:rPr>
          <w:rFonts w:ascii="Calibri" w:hAnsi="Calibri" w:cs="Calibri"/>
        </w:rPr>
        <w:t xml:space="preserve"> som innebär läsnedsättning</w:t>
      </w:r>
      <w:r w:rsidRPr="00D347C2">
        <w:rPr>
          <w:rFonts w:ascii="Calibri" w:hAnsi="Calibri" w:cs="Calibri"/>
        </w:rPr>
        <w:t xml:space="preserve"> ”ska få tillgång till sådana exemplar av litterära verk som de behöver för att kunna ta del av verken (se förordning 2010:769 med instruktion för Myndigheten för tillgängliga medier)". Personuppgiftsbiträdet ska enligt 4 § Bibliotekslag (2013:801) ”ägna särskild uppmärksamhet åt personer med funktionsnedsättning, bland annat genom att utifrån deras olika behov och förutsättningar erbjuda litteratur och tekniska hjälpmedel för att kunna ta del av information.”. Den Personuppgiftsansvarige ansvarar för den digitala infrastrukturen för produktion och lån av medier, administration av användare samt konsumtionslösningar för att läsa tillgängliga medier. Personuppgiftsbiträdet å sin sida bidrar genom att i de av den Personuppgiftsansvarige tillhandahållna systemen och för den Personuppgiftsansvariges räkning registrera användare, redigera användarkonton och användaruppgifter, beställa och ladda ner medier samt stötta användarna i deras användning.</w:t>
      </w:r>
    </w:p>
    <w:p w14:paraId="42D1B211" w14:textId="77777777" w:rsidR="004E4353" w:rsidRDefault="004E4353" w:rsidP="004D43B4">
      <w:pPr>
        <w:spacing w:after="0" w:line="240" w:lineRule="auto"/>
      </w:pPr>
    </w:p>
    <w:p w14:paraId="68C92AD1" w14:textId="6FDE30D6" w:rsidR="004D43B4" w:rsidRPr="0076228A" w:rsidRDefault="004671EF" w:rsidP="004D43B4">
      <w:pPr>
        <w:spacing w:after="0" w:line="240" w:lineRule="auto"/>
      </w:pPr>
      <w:r>
        <w:t>3</w:t>
      </w:r>
      <w:r w:rsidR="004D43B4">
        <w:t>.</w:t>
      </w:r>
      <w:r w:rsidR="004E4353">
        <w:t>2</w:t>
      </w:r>
      <w:r w:rsidR="004D43B4">
        <w:t xml:space="preserve">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087C7377" w14:textId="77777777" w:rsidR="004D43B4" w:rsidRDefault="004D43B4" w:rsidP="004D43B4">
      <w:pPr>
        <w:spacing w:after="0" w:line="240" w:lineRule="auto"/>
      </w:pPr>
    </w:p>
    <w:p w14:paraId="2966400C" w14:textId="58A6C1EC" w:rsidR="00565BE5" w:rsidRDefault="007D5BF9" w:rsidP="00DB314B">
      <w:pPr>
        <w:spacing w:after="0" w:line="240" w:lineRule="auto"/>
      </w:pPr>
      <w:r>
        <w:t>3.</w:t>
      </w:r>
      <w:r w:rsidR="004E4353">
        <w:t>3</w:t>
      </w:r>
      <w:r>
        <w:t xml:space="preserve">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52B3DF74" w14:textId="77777777" w:rsidR="00C26093" w:rsidRDefault="00C26093" w:rsidP="00DB314B">
      <w:pPr>
        <w:spacing w:after="0" w:line="240" w:lineRule="auto"/>
      </w:pPr>
    </w:p>
    <w:p w14:paraId="59904FD6" w14:textId="5958474A" w:rsidR="00565BE5" w:rsidRDefault="00565BE5" w:rsidP="00DB314B">
      <w:pPr>
        <w:spacing w:after="0" w:line="240" w:lineRule="auto"/>
      </w:pPr>
      <w:r>
        <w:rPr>
          <w:rFonts w:ascii="Calibri" w:hAnsi="Calibri" w:cs="Calibri"/>
        </w:rPr>
        <w:t>3.</w:t>
      </w:r>
      <w:r w:rsidR="004E4353">
        <w:rPr>
          <w:rFonts w:ascii="Calibri" w:hAnsi="Calibri" w:cs="Calibri"/>
        </w:rPr>
        <w:t>4</w:t>
      </w:r>
      <w:r>
        <w:rPr>
          <w:rFonts w:ascii="Calibri" w:hAnsi="Calibri" w:cs="Calibri"/>
        </w:rPr>
        <w:t xml:space="preserve">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1053B7C3" w14:textId="77777777" w:rsidR="004D43B4" w:rsidRDefault="004D43B4" w:rsidP="00D87182">
      <w:pPr>
        <w:spacing w:after="0" w:line="240" w:lineRule="auto"/>
      </w:pPr>
    </w:p>
    <w:p w14:paraId="76BD6058" w14:textId="4EEFFA74" w:rsidR="00061B60" w:rsidRPr="00061B60" w:rsidRDefault="00061B60" w:rsidP="00B8674B">
      <w:pPr>
        <w:spacing w:after="0" w:line="240" w:lineRule="auto"/>
      </w:pPr>
      <w:r>
        <w:t>3.</w:t>
      </w:r>
      <w:r w:rsidR="004E4353">
        <w:t>5</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5A260C20" w14:textId="3A250345" w:rsidR="009565D6" w:rsidRDefault="009565D6" w:rsidP="00B8674B">
      <w:pPr>
        <w:spacing w:after="0" w:line="240" w:lineRule="auto"/>
      </w:pPr>
    </w:p>
    <w:p w14:paraId="38FB4EBA" w14:textId="77777777" w:rsidR="004121B0" w:rsidRDefault="004121B0" w:rsidP="00B8674B">
      <w:pPr>
        <w:spacing w:after="0" w:line="240" w:lineRule="auto"/>
      </w:pPr>
    </w:p>
    <w:p w14:paraId="00AC00B8" w14:textId="77777777" w:rsidR="00463058" w:rsidRPr="009D2BFC" w:rsidRDefault="00463058" w:rsidP="00B8674B">
      <w:pPr>
        <w:spacing w:after="0" w:line="240" w:lineRule="auto"/>
      </w:pPr>
    </w:p>
    <w:p w14:paraId="61A44532" w14:textId="77777777" w:rsidR="00AB00CB" w:rsidRPr="000A20BB" w:rsidRDefault="004671EF" w:rsidP="0088758F">
      <w:pPr>
        <w:pStyle w:val="Rubrik3"/>
        <w:rPr>
          <w:b/>
        </w:rPr>
      </w:pPr>
      <w:bookmarkStart w:id="5" w:name="_Toc105578743"/>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5"/>
    </w:p>
    <w:p w14:paraId="75FF6B66" w14:textId="77777777" w:rsidR="000A0E07" w:rsidRDefault="000A0E07" w:rsidP="00AB00CB">
      <w:pPr>
        <w:spacing w:after="0" w:line="240" w:lineRule="auto"/>
      </w:pPr>
    </w:p>
    <w:p w14:paraId="62C8245C"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3327C473" w14:textId="77777777" w:rsidR="00893EA3" w:rsidRDefault="00893EA3" w:rsidP="00AB00CB">
      <w:pPr>
        <w:spacing w:after="0" w:line="240" w:lineRule="auto"/>
      </w:pPr>
    </w:p>
    <w:p w14:paraId="17A84041"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2CB5B43D" w14:textId="77777777" w:rsidR="000A0E07" w:rsidRDefault="000A0E07" w:rsidP="00AB00CB">
      <w:pPr>
        <w:spacing w:after="0" w:line="240" w:lineRule="auto"/>
      </w:pPr>
    </w:p>
    <w:p w14:paraId="51D04B98"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3EF0F257" w14:textId="77777777" w:rsidR="009D2BFC" w:rsidRDefault="009D2BFC" w:rsidP="0062223C">
      <w:pPr>
        <w:spacing w:after="0" w:line="240" w:lineRule="auto"/>
      </w:pPr>
    </w:p>
    <w:p w14:paraId="3C8DD191" w14:textId="77777777" w:rsidR="00463058" w:rsidRDefault="00463058" w:rsidP="0062223C">
      <w:pPr>
        <w:spacing w:after="0" w:line="240" w:lineRule="auto"/>
      </w:pPr>
    </w:p>
    <w:p w14:paraId="27AD78FA" w14:textId="77777777" w:rsidR="000A0E07" w:rsidRPr="000A20BB" w:rsidRDefault="004671EF" w:rsidP="00091FAE">
      <w:pPr>
        <w:pStyle w:val="Rubrik3"/>
        <w:rPr>
          <w:b/>
        </w:rPr>
      </w:pPr>
      <w:bookmarkStart w:id="6" w:name="_Toc105578744"/>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6"/>
    </w:p>
    <w:p w14:paraId="4506C55E" w14:textId="77777777" w:rsidR="00830D55" w:rsidRDefault="00830D55" w:rsidP="009E2322">
      <w:pPr>
        <w:spacing w:after="0" w:line="240" w:lineRule="auto"/>
      </w:pPr>
    </w:p>
    <w:p w14:paraId="2FCE89FB" w14:textId="77777777" w:rsidR="00B14BD5" w:rsidRPr="00B7523D" w:rsidRDefault="004671EF" w:rsidP="009E2322">
      <w:pPr>
        <w:spacing w:after="0" w:line="240" w:lineRule="auto"/>
        <w:rPr>
          <w:strike/>
        </w:rPr>
      </w:pPr>
      <w:bookmarkStart w:id="7"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7"/>
    <w:p w14:paraId="21902C11" w14:textId="77777777" w:rsidR="00B14BD5" w:rsidRDefault="00B14BD5" w:rsidP="009E2322">
      <w:pPr>
        <w:spacing w:after="0" w:line="240" w:lineRule="auto"/>
      </w:pPr>
    </w:p>
    <w:p w14:paraId="32F73F66"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524800DF" w14:textId="77777777" w:rsidR="00AB00CB" w:rsidRDefault="00AB00CB" w:rsidP="00AB00CB">
      <w:pPr>
        <w:spacing w:after="0" w:line="240" w:lineRule="auto"/>
      </w:pPr>
    </w:p>
    <w:p w14:paraId="2F565C88"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1F288801" w14:textId="139B6596" w:rsidR="009D2BFC" w:rsidRDefault="009D2BFC" w:rsidP="00AB00CB">
      <w:pPr>
        <w:spacing w:after="0" w:line="240" w:lineRule="auto"/>
      </w:pPr>
    </w:p>
    <w:p w14:paraId="4B94E9C2" w14:textId="77777777" w:rsidR="004121B0" w:rsidRDefault="004121B0" w:rsidP="00AB00CB">
      <w:pPr>
        <w:spacing w:after="0" w:line="240" w:lineRule="auto"/>
      </w:pPr>
    </w:p>
    <w:p w14:paraId="70F6437C" w14:textId="77777777" w:rsidR="00463058" w:rsidRPr="00DA7673" w:rsidRDefault="00463058" w:rsidP="00AB00CB">
      <w:pPr>
        <w:spacing w:after="0" w:line="240" w:lineRule="auto"/>
      </w:pPr>
    </w:p>
    <w:p w14:paraId="3287E3EF" w14:textId="77777777" w:rsidR="008418C0" w:rsidRPr="000A20BB" w:rsidRDefault="004671EF" w:rsidP="0088758F">
      <w:pPr>
        <w:pStyle w:val="Rubrik3"/>
        <w:rPr>
          <w:b/>
        </w:rPr>
      </w:pPr>
      <w:bookmarkStart w:id="8" w:name="_Toc105578745"/>
      <w:r w:rsidRPr="000A20BB">
        <w:rPr>
          <w:b/>
        </w:rPr>
        <w:t>6</w:t>
      </w:r>
      <w:r w:rsidR="00A831C0">
        <w:rPr>
          <w:b/>
        </w:rPr>
        <w:t>.</w:t>
      </w:r>
      <w:r w:rsidR="005B2005" w:rsidRPr="000A20BB">
        <w:rPr>
          <w:b/>
        </w:rPr>
        <w:t xml:space="preserve"> PERSONUPPGIFTSBITRÄDETS ÅTAGANDEN</w:t>
      </w:r>
      <w:bookmarkEnd w:id="8"/>
    </w:p>
    <w:p w14:paraId="22401347" w14:textId="77777777" w:rsidR="000A0E07" w:rsidRDefault="000A0E07" w:rsidP="00302EB1">
      <w:pPr>
        <w:spacing w:after="0" w:line="240" w:lineRule="auto"/>
      </w:pPr>
    </w:p>
    <w:p w14:paraId="0F306143"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4E101258" w14:textId="77777777" w:rsidR="00302EB1" w:rsidRPr="00F0512D" w:rsidRDefault="00302EB1" w:rsidP="00302EB1">
      <w:pPr>
        <w:spacing w:after="0" w:line="240" w:lineRule="auto"/>
      </w:pPr>
    </w:p>
    <w:p w14:paraId="599C8CFD"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65D9A9A3" w14:textId="77777777" w:rsidR="00424D69" w:rsidRDefault="00424D69" w:rsidP="00355F41">
      <w:pPr>
        <w:spacing w:after="0" w:line="240" w:lineRule="auto"/>
      </w:pPr>
    </w:p>
    <w:p w14:paraId="6A4DC959"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45325431" w14:textId="77777777" w:rsidR="00A41C8E" w:rsidRDefault="00A41C8E" w:rsidP="00355F41">
      <w:pPr>
        <w:spacing w:after="0" w:line="240" w:lineRule="auto"/>
      </w:pPr>
    </w:p>
    <w:p w14:paraId="36D4B51E"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19350728" w14:textId="77777777" w:rsidR="0039726E" w:rsidRDefault="0039726E" w:rsidP="0062223C">
      <w:pPr>
        <w:spacing w:after="0" w:line="240" w:lineRule="auto"/>
      </w:pPr>
    </w:p>
    <w:p w14:paraId="22605968"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6552B662" w14:textId="77777777" w:rsidR="00D617EB" w:rsidRDefault="00D617EB" w:rsidP="0062223C">
      <w:pPr>
        <w:spacing w:after="0" w:line="240" w:lineRule="auto"/>
      </w:pPr>
    </w:p>
    <w:p w14:paraId="312BB202"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7458B97C" w14:textId="77777777" w:rsidR="000A0E07" w:rsidRDefault="000A0E07" w:rsidP="0062223C">
      <w:pPr>
        <w:spacing w:after="0" w:line="240" w:lineRule="auto"/>
      </w:pPr>
    </w:p>
    <w:p w14:paraId="0AD0C42F" w14:textId="77777777" w:rsidR="009D2BFC" w:rsidRPr="004F16DE" w:rsidRDefault="009D2BFC" w:rsidP="0062223C">
      <w:pPr>
        <w:spacing w:after="0" w:line="240" w:lineRule="auto"/>
      </w:pPr>
    </w:p>
    <w:p w14:paraId="50F845D9" w14:textId="77777777" w:rsidR="004121B0" w:rsidRDefault="004121B0" w:rsidP="0088758F">
      <w:pPr>
        <w:pStyle w:val="Rubrik3"/>
        <w:rPr>
          <w:b/>
        </w:rPr>
      </w:pPr>
    </w:p>
    <w:p w14:paraId="0602F58D" w14:textId="2AD88F25" w:rsidR="00DA63CB" w:rsidRPr="000A20BB" w:rsidRDefault="004671EF" w:rsidP="0088758F">
      <w:pPr>
        <w:pStyle w:val="Rubrik3"/>
        <w:rPr>
          <w:b/>
        </w:rPr>
      </w:pPr>
      <w:bookmarkStart w:id="9" w:name="_Toc105578746"/>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9"/>
    </w:p>
    <w:p w14:paraId="3A92D7B9" w14:textId="77777777" w:rsidR="000A0E07" w:rsidRDefault="000A0E07" w:rsidP="0062223C">
      <w:pPr>
        <w:spacing w:after="0" w:line="240" w:lineRule="auto"/>
      </w:pPr>
    </w:p>
    <w:p w14:paraId="2E6AA235"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4BDDA877" w14:textId="77777777" w:rsidR="000A0E07" w:rsidRDefault="000A0E07" w:rsidP="0062223C">
      <w:pPr>
        <w:spacing w:after="0" w:line="240" w:lineRule="auto"/>
      </w:pPr>
    </w:p>
    <w:p w14:paraId="1194B593"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110681CD" w14:textId="77777777" w:rsidR="000D0B81" w:rsidRDefault="000D0B81" w:rsidP="0062223C">
      <w:pPr>
        <w:spacing w:after="0" w:line="240" w:lineRule="auto"/>
      </w:pPr>
    </w:p>
    <w:p w14:paraId="41AE4E32"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56FA9AE5" w14:textId="77777777" w:rsidR="00600F6E" w:rsidRDefault="00600F6E" w:rsidP="0062223C">
      <w:pPr>
        <w:spacing w:after="0" w:line="240" w:lineRule="auto"/>
      </w:pPr>
    </w:p>
    <w:p w14:paraId="67152F03"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32B96E8B" w14:textId="77777777" w:rsidR="00600F6E" w:rsidRDefault="00600F6E" w:rsidP="004E55D5">
      <w:pPr>
        <w:spacing w:after="0" w:line="240" w:lineRule="auto"/>
      </w:pPr>
    </w:p>
    <w:p w14:paraId="0ED285EB" w14:textId="77777777"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3D683D6C" w14:textId="77777777" w:rsidR="003C1A92" w:rsidRDefault="003C1A92" w:rsidP="0062223C">
      <w:pPr>
        <w:spacing w:after="0" w:line="240" w:lineRule="auto"/>
      </w:pPr>
    </w:p>
    <w:p w14:paraId="6467E57E" w14:textId="42C0013A" w:rsidR="00522BD3" w:rsidRDefault="004671EF" w:rsidP="00522BD3">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5AFBF6BE" w14:textId="0F35CDB7" w:rsidR="00522BD3" w:rsidRDefault="00522BD3" w:rsidP="00522BD3">
      <w:pPr>
        <w:spacing w:after="0" w:line="240" w:lineRule="auto"/>
      </w:pPr>
    </w:p>
    <w:p w14:paraId="111F488E" w14:textId="5F9C73A4" w:rsidR="00522BD3" w:rsidRDefault="00522BD3">
      <w:pPr>
        <w:rPr>
          <w:rFonts w:asciiTheme="majorHAnsi" w:eastAsiaTheme="majorEastAsia" w:hAnsiTheme="majorHAnsi" w:cstheme="majorBidi"/>
          <w:b/>
          <w:color w:val="1F4D78" w:themeColor="accent1" w:themeShade="7F"/>
          <w:sz w:val="24"/>
          <w:szCs w:val="24"/>
        </w:rPr>
      </w:pPr>
    </w:p>
    <w:p w14:paraId="100D444E" w14:textId="77777777" w:rsidR="004121B0" w:rsidRDefault="004121B0">
      <w:pPr>
        <w:rPr>
          <w:rFonts w:asciiTheme="majorHAnsi" w:eastAsiaTheme="majorEastAsia" w:hAnsiTheme="majorHAnsi" w:cstheme="majorBidi"/>
          <w:b/>
          <w:color w:val="1F4D78" w:themeColor="accent1" w:themeShade="7F"/>
          <w:sz w:val="24"/>
          <w:szCs w:val="24"/>
        </w:rPr>
      </w:pPr>
    </w:p>
    <w:p w14:paraId="79B315CD" w14:textId="77777777" w:rsidR="00AF0D7D" w:rsidRPr="000A20BB" w:rsidRDefault="004671EF" w:rsidP="0088758F">
      <w:pPr>
        <w:pStyle w:val="Rubrik3"/>
        <w:rPr>
          <w:b/>
        </w:rPr>
      </w:pPr>
      <w:bookmarkStart w:id="10" w:name="_Toc105578747"/>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0"/>
    </w:p>
    <w:p w14:paraId="66585D92" w14:textId="77777777" w:rsidR="0062223C" w:rsidRDefault="0062223C" w:rsidP="0062223C">
      <w:pPr>
        <w:spacing w:after="0" w:line="240" w:lineRule="auto"/>
      </w:pPr>
    </w:p>
    <w:p w14:paraId="670A8CDE" w14:textId="77777777"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14:paraId="1ACB10E5" w14:textId="77777777" w:rsidR="0062223C" w:rsidRDefault="0062223C" w:rsidP="0062223C">
      <w:pPr>
        <w:spacing w:after="0" w:line="240" w:lineRule="auto"/>
      </w:pPr>
    </w:p>
    <w:p w14:paraId="7B53D869"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5AA22F53" w14:textId="77777777" w:rsidR="0062223C" w:rsidRDefault="0062223C" w:rsidP="0062223C">
      <w:pPr>
        <w:spacing w:after="0" w:line="240" w:lineRule="auto"/>
      </w:pPr>
    </w:p>
    <w:p w14:paraId="1AFE74AC"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2ECEA514" w14:textId="77777777" w:rsidR="0062223C" w:rsidRDefault="0062223C" w:rsidP="0062223C">
      <w:pPr>
        <w:spacing w:after="0" w:line="240" w:lineRule="auto"/>
      </w:pPr>
    </w:p>
    <w:p w14:paraId="489FCBC1" w14:textId="77777777" w:rsidR="004E55D5" w:rsidRDefault="004671EF" w:rsidP="0062223C">
      <w:pPr>
        <w:spacing w:after="0" w:line="240" w:lineRule="auto"/>
      </w:pPr>
      <w:r>
        <w:lastRenderedPageBreak/>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1EB244AC" w14:textId="68022320" w:rsidR="0062223C" w:rsidRDefault="0062223C" w:rsidP="00976B6D">
      <w:pPr>
        <w:spacing w:after="0" w:line="240" w:lineRule="auto"/>
      </w:pPr>
    </w:p>
    <w:p w14:paraId="350A64B5" w14:textId="2C7D784E" w:rsidR="004121B0" w:rsidRDefault="004121B0" w:rsidP="00976B6D">
      <w:pPr>
        <w:spacing w:after="0" w:line="240" w:lineRule="auto"/>
      </w:pPr>
    </w:p>
    <w:p w14:paraId="647D174F" w14:textId="77777777" w:rsidR="004121B0" w:rsidRPr="001B0434" w:rsidRDefault="004121B0" w:rsidP="00976B6D">
      <w:pPr>
        <w:spacing w:after="0" w:line="240" w:lineRule="auto"/>
      </w:pPr>
    </w:p>
    <w:p w14:paraId="38012A97" w14:textId="77777777" w:rsidR="000E26AC" w:rsidRPr="00424B4E" w:rsidRDefault="004671EF" w:rsidP="0088758F">
      <w:pPr>
        <w:pStyle w:val="Rubrik3"/>
        <w:rPr>
          <w:b/>
        </w:rPr>
      </w:pPr>
      <w:bookmarkStart w:id="11" w:name="_Toc105578748"/>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1"/>
    </w:p>
    <w:p w14:paraId="1FCBADDC" w14:textId="77777777" w:rsidR="000E26AC" w:rsidRDefault="000E26AC" w:rsidP="00976B6D">
      <w:pPr>
        <w:spacing w:after="0" w:line="240" w:lineRule="auto"/>
      </w:pPr>
    </w:p>
    <w:p w14:paraId="63D9A3F1"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2F733848" w14:textId="77777777" w:rsidR="000A0E07" w:rsidRDefault="000A0E07" w:rsidP="001B0434">
      <w:pPr>
        <w:spacing w:after="0" w:line="240" w:lineRule="auto"/>
      </w:pPr>
    </w:p>
    <w:p w14:paraId="7242F2ED"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0D6E66F6" w14:textId="77777777" w:rsidR="0062223C" w:rsidRDefault="0062223C" w:rsidP="0038427B">
      <w:pPr>
        <w:spacing w:after="0" w:line="240" w:lineRule="auto"/>
      </w:pPr>
    </w:p>
    <w:p w14:paraId="5F709E64"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7E7956EA" w14:textId="77777777" w:rsidR="00DE3B67" w:rsidRDefault="00DE3B67" w:rsidP="00976B6D">
      <w:pPr>
        <w:spacing w:after="0" w:line="240" w:lineRule="auto"/>
      </w:pPr>
    </w:p>
    <w:p w14:paraId="10084120"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27B734AE" w14:textId="77777777" w:rsidR="00AC56E2" w:rsidRDefault="00AC56E2" w:rsidP="00083CD7">
      <w:pPr>
        <w:spacing w:after="0" w:line="240" w:lineRule="auto"/>
      </w:pPr>
    </w:p>
    <w:p w14:paraId="3A6CB8B3"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77F67B6C" w14:textId="77777777" w:rsidR="003C676C" w:rsidRDefault="003C676C" w:rsidP="00831B50">
      <w:pPr>
        <w:spacing w:after="0" w:line="240" w:lineRule="auto"/>
      </w:pPr>
      <w:bookmarkStart w:id="12" w:name="_Hlk532315272"/>
    </w:p>
    <w:p w14:paraId="45E9DA9E" w14:textId="77777777" w:rsidR="008F56E7" w:rsidRPr="00083CD7" w:rsidRDefault="004671EF" w:rsidP="00831B50">
      <w:pPr>
        <w:spacing w:after="0" w:line="240" w:lineRule="auto"/>
      </w:pPr>
      <w:r>
        <w:t>9</w:t>
      </w:r>
      <w:r w:rsidR="00F27BA7">
        <w:t xml:space="preserve">.6 </w:t>
      </w:r>
      <w:bookmarkStart w:id="13"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3"/>
    </w:p>
    <w:bookmarkEnd w:id="12"/>
    <w:p w14:paraId="3774A6F5" w14:textId="77777777" w:rsidR="000A0E07" w:rsidRDefault="000A0E07" w:rsidP="00831B50">
      <w:pPr>
        <w:spacing w:after="0" w:line="240" w:lineRule="auto"/>
      </w:pPr>
    </w:p>
    <w:p w14:paraId="1135CA64" w14:textId="782FA113" w:rsidR="009D2BFC" w:rsidRDefault="009D2BFC" w:rsidP="00831B50">
      <w:pPr>
        <w:spacing w:after="0" w:line="240" w:lineRule="auto"/>
      </w:pPr>
    </w:p>
    <w:p w14:paraId="564353EE" w14:textId="59EBC02D" w:rsidR="004121B0" w:rsidRDefault="004121B0" w:rsidP="00831B50">
      <w:pPr>
        <w:spacing w:after="0" w:line="240" w:lineRule="auto"/>
      </w:pPr>
    </w:p>
    <w:p w14:paraId="44387230" w14:textId="182D2AE6" w:rsidR="004121B0" w:rsidRDefault="004121B0" w:rsidP="00831B50">
      <w:pPr>
        <w:spacing w:after="0" w:line="240" w:lineRule="auto"/>
      </w:pPr>
    </w:p>
    <w:p w14:paraId="17D38AEE" w14:textId="77777777" w:rsidR="004121B0" w:rsidRPr="00083CD7" w:rsidRDefault="004121B0" w:rsidP="00831B50">
      <w:pPr>
        <w:spacing w:after="0" w:line="240" w:lineRule="auto"/>
      </w:pPr>
    </w:p>
    <w:p w14:paraId="57A21972" w14:textId="77777777" w:rsidR="00831B50" w:rsidRPr="00424B4E" w:rsidRDefault="004671EF" w:rsidP="0088758F">
      <w:pPr>
        <w:pStyle w:val="Rubrik3"/>
        <w:rPr>
          <w:b/>
        </w:rPr>
      </w:pPr>
      <w:bookmarkStart w:id="14" w:name="_Toc105578749"/>
      <w:r w:rsidRPr="00424B4E">
        <w:rPr>
          <w:b/>
        </w:rPr>
        <w:lastRenderedPageBreak/>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4"/>
      <w:r w:rsidR="000A0E07" w:rsidRPr="00424B4E">
        <w:rPr>
          <w:b/>
        </w:rPr>
        <w:t xml:space="preserve">  </w:t>
      </w:r>
    </w:p>
    <w:p w14:paraId="00B71052" w14:textId="77777777" w:rsidR="00302EB1" w:rsidRPr="00D53795" w:rsidRDefault="00302EB1" w:rsidP="00831B50">
      <w:pPr>
        <w:spacing w:after="0" w:line="240" w:lineRule="auto"/>
      </w:pPr>
    </w:p>
    <w:p w14:paraId="09F9CE78"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4F72794E" w14:textId="77777777" w:rsidR="00323857" w:rsidRPr="00F0512D" w:rsidRDefault="004E55D5" w:rsidP="004E3CDF">
      <w:pPr>
        <w:spacing w:after="0" w:line="240" w:lineRule="auto"/>
      </w:pPr>
      <w:r w:rsidRPr="00F0512D">
        <w:t xml:space="preserve"> </w:t>
      </w:r>
    </w:p>
    <w:p w14:paraId="7AA2A344" w14:textId="5C059DA9" w:rsidR="000A0E07" w:rsidRDefault="004671EF" w:rsidP="002A56CA">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5E7E3676" w14:textId="14CD17D1" w:rsidR="004121B0" w:rsidRDefault="004121B0" w:rsidP="002A56CA">
      <w:pPr>
        <w:spacing w:after="0" w:line="240" w:lineRule="auto"/>
      </w:pPr>
    </w:p>
    <w:p w14:paraId="1B176E0B" w14:textId="42189A97" w:rsidR="004121B0" w:rsidRDefault="004121B0" w:rsidP="002A56CA">
      <w:pPr>
        <w:spacing w:after="0" w:line="240" w:lineRule="auto"/>
      </w:pPr>
    </w:p>
    <w:p w14:paraId="44EF70D1" w14:textId="77777777" w:rsidR="004121B0" w:rsidRDefault="004121B0" w:rsidP="002A56CA">
      <w:pPr>
        <w:spacing w:after="0" w:line="240" w:lineRule="auto"/>
      </w:pPr>
    </w:p>
    <w:p w14:paraId="4C5E6788" w14:textId="77777777" w:rsidR="00831B50" w:rsidRPr="00424B4E" w:rsidRDefault="00A2044D" w:rsidP="0088758F">
      <w:pPr>
        <w:pStyle w:val="Rubrik3"/>
        <w:rPr>
          <w:b/>
        </w:rPr>
      </w:pPr>
      <w:bookmarkStart w:id="15" w:name="_Toc105578750"/>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5"/>
    </w:p>
    <w:p w14:paraId="5CB6A1C0" w14:textId="77777777" w:rsidR="00302EB1" w:rsidRPr="00083CD7" w:rsidRDefault="00302EB1" w:rsidP="00831B50">
      <w:pPr>
        <w:spacing w:after="0" w:line="240" w:lineRule="auto"/>
      </w:pPr>
    </w:p>
    <w:p w14:paraId="65681851"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6579C5E6" w14:textId="77777777" w:rsidR="003C1A92" w:rsidRDefault="003C1A92" w:rsidP="00083CD7">
      <w:pPr>
        <w:spacing w:after="0" w:line="240" w:lineRule="auto"/>
      </w:pPr>
    </w:p>
    <w:p w14:paraId="0BA9E6AB"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1002E6FF" w14:textId="77777777" w:rsidR="000A0E07" w:rsidRDefault="000A0E07" w:rsidP="001B0434">
      <w:pPr>
        <w:spacing w:after="0" w:line="240" w:lineRule="auto"/>
      </w:pPr>
    </w:p>
    <w:p w14:paraId="5A6472F1" w14:textId="77777777"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5A9A6B21" w14:textId="77777777" w:rsidR="00BD5430" w:rsidRDefault="00BD5430" w:rsidP="00083CD7">
      <w:pPr>
        <w:spacing w:after="0" w:line="240" w:lineRule="auto"/>
      </w:pPr>
    </w:p>
    <w:p w14:paraId="710CBA2F"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104F9E2E"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5973FCFD" w14:textId="77777777"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14:paraId="51BD4B2E"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65F9F24F" w14:textId="77777777" w:rsidR="002B2354" w:rsidRDefault="002B2354" w:rsidP="00831B50">
      <w:pPr>
        <w:spacing w:after="0" w:line="240" w:lineRule="auto"/>
      </w:pPr>
    </w:p>
    <w:p w14:paraId="40D1AF4B"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473EADFB" w14:textId="77777777" w:rsidR="00D617EB" w:rsidRDefault="00D617EB" w:rsidP="008D378E">
      <w:pPr>
        <w:spacing w:after="0" w:line="240" w:lineRule="auto"/>
      </w:pPr>
    </w:p>
    <w:p w14:paraId="4AA558F0" w14:textId="5FE0A63A" w:rsidR="009D2BFC" w:rsidRDefault="009D2BFC" w:rsidP="00DB314B">
      <w:pPr>
        <w:spacing w:after="0" w:line="240" w:lineRule="auto"/>
      </w:pPr>
    </w:p>
    <w:p w14:paraId="4855EF63" w14:textId="62C97CFB" w:rsidR="004121B0" w:rsidRDefault="004121B0" w:rsidP="00DB314B">
      <w:pPr>
        <w:spacing w:after="0" w:line="240" w:lineRule="auto"/>
      </w:pPr>
    </w:p>
    <w:p w14:paraId="66CC869E" w14:textId="77777777" w:rsidR="004121B0" w:rsidRPr="009D2BFC" w:rsidRDefault="004121B0" w:rsidP="00DB314B">
      <w:pPr>
        <w:spacing w:after="0" w:line="240" w:lineRule="auto"/>
      </w:pPr>
    </w:p>
    <w:p w14:paraId="4451D876" w14:textId="77777777" w:rsidR="004509B2" w:rsidRPr="00424B4E" w:rsidRDefault="00355F41" w:rsidP="0088758F">
      <w:pPr>
        <w:pStyle w:val="Rubrik3"/>
        <w:rPr>
          <w:b/>
        </w:rPr>
      </w:pPr>
      <w:bookmarkStart w:id="16" w:name="_Toc105578751"/>
      <w:r w:rsidRPr="00424B4E">
        <w:rPr>
          <w:b/>
        </w:rPr>
        <w:lastRenderedPageBreak/>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6"/>
    </w:p>
    <w:p w14:paraId="12EA0894" w14:textId="77777777" w:rsidR="005168D7" w:rsidRDefault="005168D7" w:rsidP="00B460AB">
      <w:pPr>
        <w:spacing w:after="0" w:line="240" w:lineRule="auto"/>
      </w:pPr>
    </w:p>
    <w:p w14:paraId="3757C3D9" w14:textId="77777777"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14:paraId="3D012A82" w14:textId="77777777" w:rsidR="0079505A" w:rsidRDefault="0079505A" w:rsidP="008427DE">
      <w:pPr>
        <w:spacing w:after="0" w:line="240" w:lineRule="auto"/>
      </w:pPr>
    </w:p>
    <w:p w14:paraId="70C88C6C" w14:textId="77777777"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avtalet ålägga Underbiträdet samma skyldigheter som åläggs Personuppgiftsbiträdet i detta PUB-avtal. </w:t>
      </w:r>
    </w:p>
    <w:p w14:paraId="58C00B36" w14:textId="77777777"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14:paraId="5A7AF9BF" w14:textId="77777777" w:rsidR="006F6DDB" w:rsidRDefault="006F6DDB" w:rsidP="00AC541D">
      <w:pPr>
        <w:spacing w:after="0" w:line="240" w:lineRule="auto"/>
      </w:pPr>
    </w:p>
    <w:p w14:paraId="3ACBFA24" w14:textId="77777777"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14:paraId="3E48042E" w14:textId="77777777" w:rsidR="00AC541D" w:rsidRDefault="00AC541D" w:rsidP="00B76512">
      <w:pPr>
        <w:spacing w:after="0" w:line="240" w:lineRule="auto"/>
      </w:pPr>
    </w:p>
    <w:p w14:paraId="6BD52F07" w14:textId="77777777"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6C7A02F8" w14:textId="77777777"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1FD0E5CC"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2C0C86C5" w14:textId="77777777" w:rsidR="00E871D2" w:rsidRDefault="00E871D2" w:rsidP="00E871D2">
      <w:pPr>
        <w:pStyle w:val="Liststycke"/>
        <w:numPr>
          <w:ilvl w:val="0"/>
          <w:numId w:val="25"/>
        </w:numPr>
        <w:spacing w:after="0" w:line="240" w:lineRule="auto"/>
      </w:pPr>
      <w:r>
        <w:t>var Personuppgifterna ska behandlas.</w:t>
      </w:r>
    </w:p>
    <w:p w14:paraId="779B0E3A" w14:textId="77777777" w:rsidR="009B6C7F" w:rsidRDefault="009B6C7F" w:rsidP="00463058">
      <w:pPr>
        <w:spacing w:after="0" w:line="240" w:lineRule="auto"/>
        <w:ind w:left="360"/>
      </w:pPr>
    </w:p>
    <w:p w14:paraId="127DBF09" w14:textId="77777777"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14:paraId="7D166866" w14:textId="77777777" w:rsidR="000677CE" w:rsidRDefault="000677CE" w:rsidP="0062223C">
      <w:pPr>
        <w:spacing w:after="0" w:line="240" w:lineRule="auto"/>
      </w:pPr>
      <w:r>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5FB010BB" w14:textId="77777777" w:rsidR="00D53795" w:rsidRDefault="00D53795" w:rsidP="007C036E">
      <w:pPr>
        <w:spacing w:after="0" w:line="240" w:lineRule="auto"/>
      </w:pPr>
    </w:p>
    <w:p w14:paraId="007EC38F" w14:textId="77777777"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14:paraId="60DE1B7F" w14:textId="77777777" w:rsidR="00585BA7" w:rsidRDefault="00585BA7" w:rsidP="007C036E">
      <w:pPr>
        <w:spacing w:after="0" w:line="240" w:lineRule="auto"/>
      </w:pPr>
    </w:p>
    <w:p w14:paraId="43D1CEF2" w14:textId="02C98474" w:rsidR="00585BA7" w:rsidRDefault="00585BA7" w:rsidP="007C036E">
      <w:pPr>
        <w:spacing w:after="0" w:line="240" w:lineRule="auto"/>
      </w:pPr>
    </w:p>
    <w:p w14:paraId="07EB1250" w14:textId="77777777" w:rsidR="004121B0" w:rsidRDefault="004121B0" w:rsidP="007C036E">
      <w:pPr>
        <w:spacing w:after="0" w:line="240" w:lineRule="auto"/>
      </w:pPr>
    </w:p>
    <w:p w14:paraId="62FD04C3" w14:textId="77777777" w:rsidR="00AE2425" w:rsidRPr="00424B4E" w:rsidRDefault="00355F41" w:rsidP="0088758F">
      <w:pPr>
        <w:pStyle w:val="Rubrik3"/>
        <w:rPr>
          <w:b/>
        </w:rPr>
      </w:pPr>
      <w:bookmarkStart w:id="17" w:name="_Toc105578752"/>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7"/>
      <w:r w:rsidR="003B5817" w:rsidRPr="00424B4E">
        <w:rPr>
          <w:b/>
        </w:rPr>
        <w:t xml:space="preserve"> </w:t>
      </w:r>
      <w:r w:rsidR="00D53795" w:rsidRPr="00424B4E">
        <w:rPr>
          <w:b/>
        </w:rPr>
        <w:t xml:space="preserve"> </w:t>
      </w:r>
    </w:p>
    <w:p w14:paraId="1FAC876E" w14:textId="77777777" w:rsidR="00D53795" w:rsidRDefault="00D53795" w:rsidP="007C036E">
      <w:pPr>
        <w:spacing w:after="0" w:line="240" w:lineRule="auto"/>
      </w:pPr>
    </w:p>
    <w:p w14:paraId="38D45197"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444AE466" w14:textId="77777777" w:rsidR="00D53795" w:rsidRDefault="00D53795" w:rsidP="009E2E74">
      <w:pPr>
        <w:spacing w:after="0" w:line="240" w:lineRule="auto"/>
      </w:pPr>
    </w:p>
    <w:p w14:paraId="0828EF08"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2566AE72" w14:textId="77777777" w:rsidR="00CD7AE7" w:rsidRPr="00F0512D" w:rsidRDefault="00CD7AE7" w:rsidP="00904F4B">
      <w:pPr>
        <w:spacing w:after="0" w:line="240" w:lineRule="auto"/>
      </w:pPr>
    </w:p>
    <w:p w14:paraId="6F3F0927" w14:textId="77777777" w:rsidR="00B77A2D" w:rsidRDefault="004671EF" w:rsidP="00904F4B">
      <w:pPr>
        <w:spacing w:after="0" w:line="240" w:lineRule="auto"/>
      </w:pPr>
      <w:r>
        <w:lastRenderedPageBreak/>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604F10C8" w14:textId="74884F7D" w:rsidR="0062223C" w:rsidRDefault="0062223C" w:rsidP="001B0434">
      <w:pPr>
        <w:spacing w:after="0" w:line="240" w:lineRule="auto"/>
      </w:pPr>
    </w:p>
    <w:p w14:paraId="2C5E6CBE" w14:textId="77777777" w:rsidR="004121B0" w:rsidRDefault="004121B0" w:rsidP="001B0434">
      <w:pPr>
        <w:spacing w:after="0" w:line="240" w:lineRule="auto"/>
      </w:pPr>
    </w:p>
    <w:p w14:paraId="5443ACFC" w14:textId="77777777" w:rsidR="00463058" w:rsidRPr="001B0434" w:rsidRDefault="00463058" w:rsidP="001B0434">
      <w:pPr>
        <w:spacing w:after="0" w:line="240" w:lineRule="auto"/>
      </w:pPr>
    </w:p>
    <w:p w14:paraId="435021B4" w14:textId="77777777" w:rsidR="0002745A" w:rsidRPr="00424B4E" w:rsidRDefault="00355F41" w:rsidP="0088758F">
      <w:pPr>
        <w:pStyle w:val="Rubrik3"/>
        <w:rPr>
          <w:b/>
        </w:rPr>
      </w:pPr>
      <w:bookmarkStart w:id="18" w:name="_Toc105578753"/>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8"/>
    </w:p>
    <w:p w14:paraId="7429CE47" w14:textId="77777777" w:rsidR="1D76E59D" w:rsidRDefault="1D76E59D" w:rsidP="002A56CA">
      <w:pPr>
        <w:spacing w:after="0" w:line="240" w:lineRule="auto"/>
      </w:pPr>
    </w:p>
    <w:p w14:paraId="02DB7C79"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3942D90B" w14:textId="77777777" w:rsidR="00851058" w:rsidRDefault="00851058" w:rsidP="00D53795">
      <w:pPr>
        <w:spacing w:after="0" w:line="240" w:lineRule="auto"/>
      </w:pPr>
    </w:p>
    <w:p w14:paraId="548D3F7B"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49C94346" w14:textId="77777777" w:rsidR="00D53795" w:rsidRDefault="00D53795" w:rsidP="00D53795">
      <w:pPr>
        <w:spacing w:after="0" w:line="240" w:lineRule="auto"/>
      </w:pPr>
    </w:p>
    <w:p w14:paraId="4926BC5B" w14:textId="77777777"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6E14C66C" w14:textId="77777777" w:rsidR="00D722EF" w:rsidRDefault="00D722EF" w:rsidP="00D53795">
      <w:pPr>
        <w:spacing w:after="0" w:line="240" w:lineRule="auto"/>
      </w:pPr>
    </w:p>
    <w:p w14:paraId="2E0D157F"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46FE7125" w14:textId="77777777" w:rsidR="006578CD" w:rsidRDefault="006578CD" w:rsidP="007C036E">
      <w:pPr>
        <w:spacing w:after="0" w:line="240" w:lineRule="auto"/>
      </w:pPr>
    </w:p>
    <w:p w14:paraId="2A476146" w14:textId="0BF00B62" w:rsidR="009D2BFC" w:rsidRDefault="009D2BFC" w:rsidP="007C036E">
      <w:pPr>
        <w:spacing w:after="0" w:line="240" w:lineRule="auto"/>
      </w:pPr>
    </w:p>
    <w:p w14:paraId="12F1600F" w14:textId="77777777" w:rsidR="004121B0" w:rsidRDefault="004121B0" w:rsidP="007C036E">
      <w:pPr>
        <w:spacing w:after="0" w:line="240" w:lineRule="auto"/>
      </w:pPr>
    </w:p>
    <w:p w14:paraId="0F6B8330" w14:textId="77777777" w:rsidR="00D722EF" w:rsidRPr="00424B4E" w:rsidRDefault="004671EF" w:rsidP="00870511">
      <w:pPr>
        <w:pStyle w:val="Rubrik3"/>
        <w:rPr>
          <w:b/>
        </w:rPr>
      </w:pPr>
      <w:bookmarkStart w:id="19" w:name="_Toc516134918"/>
      <w:bookmarkStart w:id="20" w:name="_Toc105578754"/>
      <w:r w:rsidRPr="00424B4E">
        <w:rPr>
          <w:b/>
        </w:rPr>
        <w:t>15</w:t>
      </w:r>
      <w:r w:rsidR="00A831C0">
        <w:rPr>
          <w:b/>
        </w:rPr>
        <w:t>.</w:t>
      </w:r>
      <w:r w:rsidR="004545CF" w:rsidRPr="00424B4E">
        <w:rPr>
          <w:b/>
        </w:rPr>
        <w:t xml:space="preserve"> LAGVAL OCH TVISTLÖSNING</w:t>
      </w:r>
      <w:bookmarkEnd w:id="19"/>
      <w:bookmarkEnd w:id="20"/>
    </w:p>
    <w:p w14:paraId="2A948A3A" w14:textId="7D1A9761"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r w:rsidR="00C96F63">
        <w:t>Eventuell tolkning eller t</w:t>
      </w:r>
      <w:r w:rsidR="00C96F63" w:rsidRPr="007954D3">
        <w:t xml:space="preserve">vist i anledning av </w:t>
      </w:r>
      <w:r w:rsidR="00C96F63">
        <w:t>PUB-avtalet, som parterna inte kan lösa på egen hand,</w:t>
      </w:r>
      <w:r w:rsidR="00C96F63" w:rsidRPr="007954D3">
        <w:t xml:space="preserve"> ska avgöras av </w:t>
      </w:r>
      <w:r w:rsidR="00C96F63">
        <w:t xml:space="preserve">svensk </w:t>
      </w:r>
      <w:r w:rsidR="00C96F63" w:rsidRPr="007954D3">
        <w:t>allmän domstol.</w:t>
      </w:r>
    </w:p>
    <w:p w14:paraId="43E46E66" w14:textId="77777777" w:rsidR="004E4353" w:rsidRDefault="004E4353" w:rsidP="009D2BFC">
      <w:pPr>
        <w:spacing w:after="0" w:line="240" w:lineRule="auto"/>
      </w:pPr>
      <w:bookmarkStart w:id="21" w:name="_Toc516134919"/>
    </w:p>
    <w:p w14:paraId="30049AB8" w14:textId="50FECE6E" w:rsidR="009D2BFC" w:rsidRDefault="009D2BFC" w:rsidP="009D2BFC">
      <w:pPr>
        <w:spacing w:after="0" w:line="240" w:lineRule="auto"/>
      </w:pPr>
    </w:p>
    <w:p w14:paraId="5A422787" w14:textId="77777777" w:rsidR="004121B0" w:rsidRDefault="004121B0" w:rsidP="009D2BFC">
      <w:pPr>
        <w:spacing w:after="0" w:line="240" w:lineRule="auto"/>
      </w:pPr>
    </w:p>
    <w:p w14:paraId="3BB04DE6" w14:textId="77777777" w:rsidR="00354DC4" w:rsidRPr="00424B4E" w:rsidRDefault="00354DC4" w:rsidP="00424B4E">
      <w:pPr>
        <w:pStyle w:val="Rubrik3"/>
        <w:rPr>
          <w:b/>
        </w:rPr>
      </w:pPr>
      <w:bookmarkStart w:id="22" w:name="_Toc105578755"/>
      <w:r w:rsidRPr="00424B4E">
        <w:rPr>
          <w:b/>
        </w:rPr>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2"/>
      <w:r w:rsidR="00B36F30">
        <w:rPr>
          <w:b/>
        </w:rPr>
        <w:t xml:space="preserve"> </w:t>
      </w:r>
      <w:r w:rsidR="00FB60A8">
        <w:rPr>
          <w:b/>
        </w:rPr>
        <w:t xml:space="preserve"> </w:t>
      </w:r>
    </w:p>
    <w:p w14:paraId="75A94E36" w14:textId="77777777" w:rsidR="00354DC4" w:rsidRPr="00354DC4" w:rsidRDefault="00354DC4" w:rsidP="00354DC4">
      <w:pPr>
        <w:spacing w:after="0" w:line="240" w:lineRule="auto"/>
      </w:pPr>
    </w:p>
    <w:p w14:paraId="7B2A6FC4" w14:textId="77777777"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tillsvidare. Parterna äger ömsesidig rätt att säga upp PUB-avtalet att upphöra med trettio (30) dagars varsel. </w:t>
      </w:r>
    </w:p>
    <w:p w14:paraId="260E9FAD" w14:textId="77777777" w:rsidR="00277632" w:rsidRDefault="00277632" w:rsidP="00E217A0">
      <w:pPr>
        <w:spacing w:after="0" w:line="240" w:lineRule="auto"/>
      </w:pPr>
    </w:p>
    <w:p w14:paraId="192AE71B" w14:textId="10C8F4AE" w:rsidR="004E4353" w:rsidRPr="004E4353" w:rsidRDefault="004E4353" w:rsidP="00E217A0">
      <w:pPr>
        <w:spacing w:after="0" w:line="240" w:lineRule="auto"/>
        <w:rPr>
          <w:rFonts w:ascii="Calibri" w:hAnsi="Calibri" w:cs="Calibri"/>
        </w:rPr>
      </w:pPr>
      <w:r w:rsidRPr="004E4353">
        <w:rPr>
          <w:rFonts w:ascii="Calibri" w:hAnsi="Calibri" w:cs="Calibri"/>
        </w:rPr>
        <w:t xml:space="preserve">16.2 Detta PUB-avtal ersätter eventuella tidigare PUB-avtal mellan parterna. </w:t>
      </w:r>
    </w:p>
    <w:p w14:paraId="3417EBD3" w14:textId="77777777" w:rsidR="004E4353" w:rsidRDefault="004E4353" w:rsidP="00E217A0">
      <w:pPr>
        <w:spacing w:after="0" w:line="240" w:lineRule="auto"/>
      </w:pPr>
    </w:p>
    <w:p w14:paraId="03ECDFBD" w14:textId="45A9630C" w:rsidR="00B67776" w:rsidRDefault="00B67776" w:rsidP="00E217A0">
      <w:pPr>
        <w:spacing w:after="0" w:line="240" w:lineRule="auto"/>
      </w:pPr>
    </w:p>
    <w:p w14:paraId="0E499808" w14:textId="77777777" w:rsidR="004121B0" w:rsidRPr="00354DC4" w:rsidRDefault="004121B0" w:rsidP="00E217A0">
      <w:pPr>
        <w:spacing w:after="0" w:line="240" w:lineRule="auto"/>
      </w:pPr>
    </w:p>
    <w:p w14:paraId="31500ED5" w14:textId="77777777"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105578756"/>
      <w:r w:rsidRPr="00733826">
        <w:rPr>
          <w:rFonts w:asciiTheme="majorHAnsi" w:eastAsiaTheme="majorEastAsia" w:hAnsiTheme="majorHAnsi" w:cstheme="majorBidi"/>
          <w:b/>
          <w:color w:val="1F4D78" w:themeColor="accent1" w:themeShade="7F"/>
          <w:sz w:val="24"/>
          <w:szCs w:val="24"/>
        </w:rPr>
        <w:t xml:space="preserve">17. </w:t>
      </w:r>
      <w:r w:rsidR="007823BF">
        <w:rPr>
          <w:rFonts w:asciiTheme="majorHAnsi" w:eastAsiaTheme="majorEastAsia" w:hAnsiTheme="majorHAnsi" w:cstheme="majorBidi"/>
          <w:b/>
          <w:color w:val="1F4D78" w:themeColor="accent1" w:themeShade="7F"/>
          <w:sz w:val="24"/>
          <w:szCs w:val="24"/>
        </w:rPr>
        <w:t>ÄNDRINGAR OCH UPPSÄGNING MED OMEDELBAR VERKAN M.M.</w:t>
      </w:r>
      <w:bookmarkEnd w:id="23"/>
    </w:p>
    <w:p w14:paraId="6755CB8E" w14:textId="77777777" w:rsidR="00E217A0" w:rsidRDefault="00E217A0" w:rsidP="004933F9">
      <w:pPr>
        <w:spacing w:after="0" w:line="240" w:lineRule="auto"/>
      </w:pPr>
    </w:p>
    <w:p w14:paraId="616F000B" w14:textId="77777777" w:rsidR="00354DC4" w:rsidRPr="00354DC4" w:rsidRDefault="00354DC4" w:rsidP="00F14165">
      <w:pPr>
        <w:spacing w:after="0" w:line="240" w:lineRule="auto"/>
      </w:pPr>
      <w:bookmarkStart w:id="24"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4"/>
    <w:p w14:paraId="7A6190B1" w14:textId="77777777" w:rsidR="00E217A0" w:rsidRDefault="00E217A0" w:rsidP="004933F9">
      <w:pPr>
        <w:spacing w:after="0" w:line="240" w:lineRule="auto"/>
      </w:pPr>
    </w:p>
    <w:p w14:paraId="0BF8C952"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624FFB5F" w14:textId="77777777" w:rsidR="00E217A0" w:rsidRDefault="00E217A0" w:rsidP="004933F9">
      <w:pPr>
        <w:spacing w:after="0" w:line="240" w:lineRule="auto"/>
      </w:pPr>
    </w:p>
    <w:p w14:paraId="316B4846"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14:paraId="7BC07A52" w14:textId="77777777" w:rsidR="00882AC8" w:rsidRDefault="00882AC8" w:rsidP="00882AC8">
      <w:pPr>
        <w:spacing w:after="0" w:line="240" w:lineRule="auto"/>
      </w:pPr>
    </w:p>
    <w:p w14:paraId="22219447"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1"/>
    <w:p w14:paraId="7D421E43" w14:textId="77777777" w:rsidR="00A825EF" w:rsidRDefault="00A825EF" w:rsidP="00EA49C4">
      <w:pPr>
        <w:spacing w:after="0" w:line="240" w:lineRule="auto"/>
      </w:pPr>
    </w:p>
    <w:p w14:paraId="6C8FF290" w14:textId="31E4879B" w:rsidR="007B2C0F" w:rsidRDefault="007B2C0F" w:rsidP="00EA49C4">
      <w:pPr>
        <w:spacing w:after="0" w:line="240" w:lineRule="auto"/>
      </w:pPr>
    </w:p>
    <w:p w14:paraId="27331DF3" w14:textId="77777777" w:rsidR="004121B0" w:rsidRPr="00A825EF" w:rsidRDefault="004121B0" w:rsidP="00EA49C4">
      <w:pPr>
        <w:spacing w:after="0" w:line="240" w:lineRule="auto"/>
      </w:pPr>
    </w:p>
    <w:p w14:paraId="695972D3" w14:textId="77777777" w:rsidR="00303A11" w:rsidRPr="00303A11" w:rsidRDefault="00225680" w:rsidP="0088758F">
      <w:pPr>
        <w:pStyle w:val="Rubrik3"/>
      </w:pPr>
      <w:bookmarkStart w:id="25" w:name="_Toc105578757"/>
      <w:r w:rsidRPr="000A20BB">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5"/>
      <w:r w:rsidR="00303A11" w:rsidRPr="000A20BB">
        <w:rPr>
          <w:b/>
        </w:rPr>
        <w:t xml:space="preserve"> </w:t>
      </w:r>
      <w:r w:rsidR="000F3E78" w:rsidRPr="000A20BB">
        <w:rPr>
          <w:b/>
        </w:rPr>
        <w:t xml:space="preserve"> </w:t>
      </w:r>
    </w:p>
    <w:p w14:paraId="2796F3E0" w14:textId="77777777" w:rsidR="00D53795" w:rsidRDefault="00D53795" w:rsidP="007C036E">
      <w:pPr>
        <w:spacing w:after="0" w:line="240" w:lineRule="auto"/>
      </w:pPr>
    </w:p>
    <w:p w14:paraId="6516AF71"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32555E70" w14:textId="77777777"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tidpunkt uppsägning gjorts enligt detta PUB-avtal, punkt</w:t>
      </w:r>
      <w:r w:rsidR="006762F2">
        <w:t>en</w:t>
      </w:r>
      <w:r w:rsidR="00851058" w:rsidRPr="00851058">
        <w:t xml:space="preserve"> 16.1</w:t>
      </w:r>
      <w:r w:rsidR="006762F2">
        <w:t>.</w:t>
      </w:r>
    </w:p>
    <w:p w14:paraId="1014C71B" w14:textId="77777777" w:rsidR="00851058" w:rsidRDefault="00851058" w:rsidP="00067720">
      <w:pPr>
        <w:spacing w:after="0" w:line="240" w:lineRule="auto"/>
      </w:pPr>
    </w:p>
    <w:p w14:paraId="0827172D"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14:paraId="5EB0CDF2" w14:textId="77777777" w:rsidR="00BA2934" w:rsidRDefault="00BA2934" w:rsidP="006E272F">
      <w:pPr>
        <w:spacing w:after="0" w:line="240" w:lineRule="auto"/>
      </w:pPr>
    </w:p>
    <w:p w14:paraId="3FD9AA62"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1C6A59E7" w14:textId="77777777" w:rsidR="00067720" w:rsidRDefault="00067720" w:rsidP="007C036E">
      <w:pPr>
        <w:spacing w:after="0" w:line="240" w:lineRule="auto"/>
      </w:pPr>
    </w:p>
    <w:p w14:paraId="3707C6C3" w14:textId="4A0F842C" w:rsidR="00067720" w:rsidRDefault="00067720" w:rsidP="007C036E">
      <w:pPr>
        <w:spacing w:after="0" w:line="240" w:lineRule="auto"/>
      </w:pPr>
    </w:p>
    <w:p w14:paraId="504E70C3" w14:textId="77777777" w:rsidR="004121B0" w:rsidRDefault="004121B0" w:rsidP="007C036E">
      <w:pPr>
        <w:spacing w:after="0" w:line="240" w:lineRule="auto"/>
      </w:pPr>
    </w:p>
    <w:p w14:paraId="40610A7F" w14:textId="77777777" w:rsidR="00583B0A" w:rsidRPr="000A20BB" w:rsidRDefault="004E7E0E" w:rsidP="00583B0A">
      <w:pPr>
        <w:pStyle w:val="Rubrik3"/>
        <w:rPr>
          <w:b/>
        </w:rPr>
      </w:pPr>
      <w:bookmarkStart w:id="26" w:name="_Toc105578758"/>
      <w:bookmarkStart w:id="27" w:name="_Toc516134921"/>
      <w:r w:rsidRPr="000A20BB">
        <w:rPr>
          <w:b/>
        </w:rPr>
        <w:t>19</w:t>
      </w:r>
      <w:r w:rsidR="00A831C0">
        <w:rPr>
          <w:b/>
        </w:rPr>
        <w:t>.</w:t>
      </w:r>
      <w:r w:rsidR="00583B0A" w:rsidRPr="000A20BB">
        <w:rPr>
          <w:b/>
        </w:rPr>
        <w:t xml:space="preserve"> MEDDELANDEN INOM RAMEN FÖR DETTA PUB-AVTAL OCH INSTRUKTIONER</w:t>
      </w:r>
      <w:bookmarkEnd w:id="26"/>
    </w:p>
    <w:p w14:paraId="65DC73F0" w14:textId="77777777" w:rsidR="00583B0A" w:rsidRDefault="00583B0A" w:rsidP="00583B0A">
      <w:pPr>
        <w:spacing w:after="0" w:line="240" w:lineRule="auto"/>
      </w:pPr>
    </w:p>
    <w:p w14:paraId="5558BB2B" w14:textId="77777777" w:rsidR="00583B0A" w:rsidRDefault="00583B0A" w:rsidP="00FF1483">
      <w:pPr>
        <w:spacing w:after="0" w:line="240" w:lineRule="auto"/>
      </w:pPr>
      <w:bookmarkStart w:id="28"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8"/>
    <w:p w14:paraId="48113990" w14:textId="77777777" w:rsidR="00583B0A" w:rsidRDefault="00583B0A" w:rsidP="000A20BB">
      <w:pPr>
        <w:spacing w:after="0" w:line="240" w:lineRule="auto"/>
        <w:rPr>
          <w:strike/>
        </w:rPr>
      </w:pPr>
    </w:p>
    <w:p w14:paraId="57DA1417"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64419AD5" w14:textId="77777777" w:rsidR="00500FC1" w:rsidRDefault="00500FC1" w:rsidP="000A20BB">
      <w:pPr>
        <w:spacing w:after="0" w:line="240" w:lineRule="auto"/>
        <w:rPr>
          <w:strike/>
        </w:rPr>
      </w:pPr>
    </w:p>
    <w:p w14:paraId="43DDCD79" w14:textId="77777777"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2F206A9B" w14:textId="77777777" w:rsidR="007823BF" w:rsidRDefault="007823BF" w:rsidP="00500FC1">
      <w:pPr>
        <w:spacing w:after="0" w:line="240" w:lineRule="auto"/>
      </w:pPr>
    </w:p>
    <w:p w14:paraId="09A69960" w14:textId="77777777" w:rsidR="007D5BF9" w:rsidRPr="00D732C2" w:rsidRDefault="007D5BF9" w:rsidP="007D5BF9">
      <w:pPr>
        <w:spacing w:after="0" w:line="240" w:lineRule="auto"/>
      </w:pPr>
    </w:p>
    <w:p w14:paraId="57569BEA" w14:textId="77777777" w:rsidR="00D722EF" w:rsidRPr="002A56CA" w:rsidRDefault="004E7E0E">
      <w:pPr>
        <w:pStyle w:val="Rubrik3"/>
        <w:rPr>
          <w:b/>
          <w:bCs/>
        </w:rPr>
      </w:pPr>
      <w:bookmarkStart w:id="29" w:name="_Toc105578759"/>
      <w:r w:rsidRPr="002A56CA">
        <w:rPr>
          <w:b/>
          <w:bCs/>
        </w:rPr>
        <w:lastRenderedPageBreak/>
        <w:t>20</w:t>
      </w:r>
      <w:r w:rsidR="00A831C0" w:rsidRPr="002A56CA">
        <w:rPr>
          <w:b/>
          <w:bCs/>
        </w:rPr>
        <w:t>.</w:t>
      </w:r>
      <w:bookmarkEnd w:id="27"/>
      <w:r w:rsidR="00CB2D0D" w:rsidRPr="002A56CA">
        <w:rPr>
          <w:b/>
          <w:bCs/>
        </w:rPr>
        <w:t xml:space="preserve"> KONTAKTPERSON</w:t>
      </w:r>
      <w:r w:rsidR="00C347F9" w:rsidRPr="002A56CA">
        <w:rPr>
          <w:b/>
          <w:bCs/>
        </w:rPr>
        <w:t>ER</w:t>
      </w:r>
      <w:bookmarkEnd w:id="29"/>
      <w:r w:rsidR="007D5BF9" w:rsidRPr="002A56CA">
        <w:rPr>
          <w:b/>
          <w:bCs/>
        </w:rPr>
        <w:t xml:space="preserve"> </w:t>
      </w:r>
      <w:r w:rsidR="00D732C2" w:rsidRPr="002A56CA">
        <w:rPr>
          <w:b/>
          <w:bCs/>
        </w:rPr>
        <w:t xml:space="preserve"> </w:t>
      </w:r>
      <w:r w:rsidR="007D5BF9" w:rsidRPr="002A56CA">
        <w:rPr>
          <w:b/>
          <w:bCs/>
        </w:rPr>
        <w:t xml:space="preserve"> </w:t>
      </w:r>
    </w:p>
    <w:p w14:paraId="30A84802" w14:textId="77777777" w:rsidR="003C0C52" w:rsidRPr="000A20BB" w:rsidRDefault="003C0C52" w:rsidP="000A20BB">
      <w:pPr>
        <w:spacing w:after="0" w:line="240" w:lineRule="auto"/>
        <w:rPr>
          <w:strike/>
        </w:rPr>
      </w:pPr>
    </w:p>
    <w:p w14:paraId="42DF5310"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0C825A97" w14:textId="77777777" w:rsidR="00583B0A" w:rsidRDefault="00583B0A" w:rsidP="00A26021">
      <w:pPr>
        <w:spacing w:after="0" w:line="240" w:lineRule="auto"/>
        <w:rPr>
          <w:strike/>
        </w:rPr>
      </w:pPr>
    </w:p>
    <w:p w14:paraId="7FDA1B28"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6D50D899" w14:textId="77777777" w:rsidR="00A26021" w:rsidRPr="008D378E" w:rsidRDefault="00A26021" w:rsidP="00A26021">
      <w:pPr>
        <w:spacing w:after="0" w:line="240" w:lineRule="auto"/>
      </w:pPr>
    </w:p>
    <w:p w14:paraId="51924437" w14:textId="77777777" w:rsidR="005B6393" w:rsidRDefault="005B6393">
      <w:pPr>
        <w:pStyle w:val="Rubrik3"/>
        <w:rPr>
          <w:b/>
          <w:bCs/>
        </w:rPr>
      </w:pPr>
    </w:p>
    <w:p w14:paraId="734FDBB4" w14:textId="77777777" w:rsidR="00D732C2" w:rsidRPr="002A56CA" w:rsidRDefault="00D732C2">
      <w:pPr>
        <w:pStyle w:val="Rubrik3"/>
        <w:rPr>
          <w:b/>
          <w:bCs/>
        </w:rPr>
      </w:pPr>
      <w:bookmarkStart w:id="30" w:name="_Toc105578760"/>
      <w:r w:rsidRPr="002A56CA">
        <w:rPr>
          <w:b/>
          <w:bCs/>
        </w:rPr>
        <w:t>21. ANSVAR FÖR UPPGIFTER OM PARTERNA OCH KONTAKTPERSONER SAMT KONTAKTUPPGIFTER</w:t>
      </w:r>
      <w:bookmarkEnd w:id="30"/>
      <w:r w:rsidRPr="002A56CA">
        <w:rPr>
          <w:b/>
          <w:bCs/>
        </w:rPr>
        <w:t xml:space="preserve"> </w:t>
      </w:r>
    </w:p>
    <w:p w14:paraId="59AC6D8B" w14:textId="77777777" w:rsidR="00D732C2" w:rsidRDefault="00D732C2" w:rsidP="00D732C2">
      <w:pPr>
        <w:spacing w:after="0" w:line="240" w:lineRule="auto"/>
      </w:pPr>
    </w:p>
    <w:p w14:paraId="46F34FBA" w14:textId="77777777"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14:paraId="7F46716D" w14:textId="77777777" w:rsidR="00BC49A9" w:rsidRPr="008D378E" w:rsidRDefault="00BC49A9" w:rsidP="00A26021">
      <w:pPr>
        <w:spacing w:after="0" w:line="240" w:lineRule="auto"/>
      </w:pPr>
    </w:p>
    <w:p w14:paraId="4C7A6127" w14:textId="77777777" w:rsidR="00BC49A9" w:rsidRPr="008D378E" w:rsidRDefault="00BC49A9" w:rsidP="00A26021">
      <w:pPr>
        <w:spacing w:after="0" w:line="240" w:lineRule="auto"/>
      </w:pPr>
    </w:p>
    <w:p w14:paraId="0DEDE711" w14:textId="77777777" w:rsidR="00583B0A" w:rsidRPr="002A56CA" w:rsidRDefault="004E7E0E">
      <w:pPr>
        <w:pStyle w:val="Rubrik3"/>
        <w:rPr>
          <w:b/>
          <w:bCs/>
        </w:rPr>
      </w:pPr>
      <w:bookmarkStart w:id="31" w:name="_Toc105578761"/>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1"/>
      <w:r w:rsidR="000A20BB" w:rsidRPr="002A56CA">
        <w:rPr>
          <w:b/>
          <w:bCs/>
        </w:rPr>
        <w:t xml:space="preserve">  </w:t>
      </w:r>
    </w:p>
    <w:p w14:paraId="7AC63F1B" w14:textId="77777777" w:rsidR="00583B0A" w:rsidRPr="008D378E" w:rsidRDefault="00583B0A" w:rsidP="000A20BB">
      <w:pPr>
        <w:spacing w:after="0" w:line="240" w:lineRule="auto"/>
      </w:pPr>
    </w:p>
    <w:p w14:paraId="226FD709"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14:paraId="37994139" w14:textId="77777777" w:rsidR="00AF710D" w:rsidRPr="008D378E" w:rsidRDefault="00AF710D" w:rsidP="000A20BB">
      <w:pPr>
        <w:spacing w:after="0" w:line="240" w:lineRule="auto"/>
      </w:pPr>
    </w:p>
    <w:p w14:paraId="0D67F017"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677267A9" w14:textId="77777777" w:rsidR="00583B0A" w:rsidRPr="008D378E" w:rsidRDefault="00583B0A" w:rsidP="000A20BB">
      <w:pPr>
        <w:spacing w:after="0" w:line="240" w:lineRule="auto"/>
      </w:pPr>
    </w:p>
    <w:p w14:paraId="2AFFBF46" w14:textId="2261CAA8" w:rsidR="00583B0A" w:rsidRPr="00AE22EE" w:rsidRDefault="004E4353" w:rsidP="008D378E">
      <w:pPr>
        <w:spacing w:after="0" w:line="240" w:lineRule="auto"/>
      </w:pPr>
      <w:r>
        <w:t>Malmö</w:t>
      </w:r>
      <w:r w:rsidR="00583B0A">
        <w:tab/>
      </w:r>
      <w:r w:rsidR="00583B0A">
        <w:tab/>
      </w:r>
      <w:r w:rsidR="00372819">
        <w:t>2022-08-24</w:t>
      </w:r>
    </w:p>
    <w:p w14:paraId="3059A417" w14:textId="01AE6C36" w:rsidR="00583B0A" w:rsidRDefault="00583B0A" w:rsidP="000A20BB">
      <w:pPr>
        <w:spacing w:after="0" w:line="240" w:lineRule="auto"/>
      </w:pPr>
    </w:p>
    <w:p w14:paraId="1B7A128F" w14:textId="77777777" w:rsidR="004E4353" w:rsidRPr="008D378E" w:rsidRDefault="004E4353" w:rsidP="000A20BB">
      <w:pPr>
        <w:spacing w:after="0" w:line="240" w:lineRule="auto"/>
      </w:pPr>
    </w:p>
    <w:p w14:paraId="79F8E104" w14:textId="77777777" w:rsidR="00583B0A" w:rsidRDefault="00583B0A" w:rsidP="00583B0A">
      <w:r>
        <w:t>……………………………………………………………………………………………………….</w:t>
      </w:r>
    </w:p>
    <w:p w14:paraId="5BDD4E69" w14:textId="4F86CE8A" w:rsidR="00583B0A" w:rsidRPr="00F05AA9" w:rsidRDefault="004E4353" w:rsidP="00583B0A">
      <w:pPr>
        <w:rPr>
          <w:i/>
          <w:sz w:val="20"/>
          <w:szCs w:val="20"/>
        </w:rPr>
      </w:pPr>
      <w:r>
        <w:rPr>
          <w:i/>
          <w:sz w:val="20"/>
          <w:szCs w:val="20"/>
        </w:rPr>
        <w:t>Magnus Larsson, generaldirektör</w:t>
      </w:r>
    </w:p>
    <w:p w14:paraId="41156B8B" w14:textId="77777777" w:rsidR="00583B0A" w:rsidRPr="008D378E" w:rsidRDefault="00583B0A" w:rsidP="000A20BB">
      <w:pPr>
        <w:spacing w:after="0" w:line="240" w:lineRule="auto"/>
      </w:pPr>
    </w:p>
    <w:p w14:paraId="6DCB8611" w14:textId="77777777"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14:paraId="33E31A76" w14:textId="77777777" w:rsidR="00583B0A" w:rsidRPr="008D378E" w:rsidRDefault="00583B0A" w:rsidP="000A20BB">
      <w:pPr>
        <w:spacing w:after="0" w:line="240" w:lineRule="auto"/>
      </w:pPr>
    </w:p>
    <w:p w14:paraId="2A7AE414" w14:textId="77777777" w:rsidR="00583B0A" w:rsidRDefault="00583B0A" w:rsidP="008D378E">
      <w:pPr>
        <w:spacing w:after="0" w:line="240" w:lineRule="auto"/>
      </w:pPr>
      <w:r>
        <w:t>Ort</w:t>
      </w:r>
      <w:r>
        <w:tab/>
      </w:r>
      <w:r>
        <w:tab/>
        <w:t>Datum</w:t>
      </w:r>
    </w:p>
    <w:p w14:paraId="478CAA7B" w14:textId="29F08664" w:rsidR="00583B0A" w:rsidRDefault="00583B0A" w:rsidP="000A20BB">
      <w:pPr>
        <w:spacing w:after="0" w:line="240" w:lineRule="auto"/>
      </w:pPr>
    </w:p>
    <w:p w14:paraId="0B60752F" w14:textId="77777777" w:rsidR="004E4353" w:rsidRPr="008D378E" w:rsidRDefault="004E4353" w:rsidP="000A20BB">
      <w:pPr>
        <w:spacing w:after="0" w:line="240" w:lineRule="auto"/>
      </w:pPr>
    </w:p>
    <w:p w14:paraId="7A751B01" w14:textId="77777777" w:rsidR="00583B0A" w:rsidRDefault="00583B0A" w:rsidP="00583B0A">
      <w:r>
        <w:t>……………………………………………………………………………………………………….</w:t>
      </w:r>
    </w:p>
    <w:p w14:paraId="7999EBE6" w14:textId="77777777" w:rsidR="00583B0A" w:rsidRPr="00F05AA9" w:rsidRDefault="00583B0A" w:rsidP="00583B0A">
      <w:pPr>
        <w:rPr>
          <w:i/>
          <w:sz w:val="20"/>
          <w:szCs w:val="20"/>
        </w:rPr>
      </w:pPr>
      <w:r w:rsidRPr="00F05AA9">
        <w:rPr>
          <w:i/>
          <w:sz w:val="20"/>
          <w:szCs w:val="20"/>
        </w:rPr>
        <w:t>Undertecknande</w:t>
      </w:r>
    </w:p>
    <w:p w14:paraId="20FBBE2F" w14:textId="34854101" w:rsidR="00583B0A" w:rsidRDefault="00583B0A" w:rsidP="000A20BB">
      <w:pPr>
        <w:spacing w:after="0" w:line="240" w:lineRule="auto"/>
      </w:pPr>
    </w:p>
    <w:p w14:paraId="771B9F86" w14:textId="77777777" w:rsidR="004E4353" w:rsidRPr="008D378E" w:rsidRDefault="004E4353" w:rsidP="000A20BB">
      <w:pPr>
        <w:spacing w:after="0" w:line="240" w:lineRule="auto"/>
      </w:pPr>
    </w:p>
    <w:p w14:paraId="74BBCCA4" w14:textId="5623BFE3" w:rsidR="00583B0A" w:rsidRDefault="00583B0A" w:rsidP="00583B0A">
      <w:r>
        <w:t>……………………………………………………………………………………………………….</w:t>
      </w:r>
    </w:p>
    <w:p w14:paraId="63A698ED" w14:textId="77777777" w:rsidR="0088758F" w:rsidRPr="000A20BB" w:rsidRDefault="00583B0A" w:rsidP="00583B0A">
      <w:pPr>
        <w:spacing w:after="0" w:line="240" w:lineRule="auto"/>
      </w:pPr>
      <w:r w:rsidRPr="000A20BB">
        <w:rPr>
          <w:i/>
          <w:sz w:val="20"/>
          <w:szCs w:val="20"/>
        </w:rPr>
        <w:t>Namnförtydligande</w:t>
      </w:r>
    </w:p>
    <w:p w14:paraId="0945A4ED" w14:textId="77777777" w:rsidR="000C1E4F" w:rsidRDefault="000C1E4F" w:rsidP="000A20BB">
      <w:pPr>
        <w:spacing w:after="0" w:line="240" w:lineRule="auto"/>
        <w:rPr>
          <w:strike/>
        </w:rPr>
      </w:pPr>
    </w:p>
    <w:sectPr w:rsidR="000C1E4F" w:rsidSect="006B620E">
      <w:headerReference w:type="even" r:id="rId8"/>
      <w:headerReference w:type="default" r:id="rId9"/>
      <w:headerReference w:type="first" r:id="rId10"/>
      <w:footerReference w:type="first" r:id="rId11"/>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5213" w14:textId="77777777" w:rsidR="00BF1046" w:rsidRDefault="00BF1046" w:rsidP="003A5FFB">
      <w:pPr>
        <w:spacing w:after="0" w:line="240" w:lineRule="auto"/>
      </w:pPr>
      <w:r>
        <w:separator/>
      </w:r>
    </w:p>
  </w:endnote>
  <w:endnote w:type="continuationSeparator" w:id="0">
    <w:p w14:paraId="6EA5ABA5" w14:textId="77777777" w:rsidR="00BF1046" w:rsidRDefault="00BF1046" w:rsidP="003A5FFB">
      <w:pPr>
        <w:spacing w:after="0" w:line="240" w:lineRule="auto"/>
      </w:pPr>
      <w:r>
        <w:continuationSeparator/>
      </w:r>
    </w:p>
  </w:endnote>
  <w:endnote w:type="continuationNotice" w:id="1">
    <w:p w14:paraId="52345A89" w14:textId="77777777" w:rsidR="00BF1046" w:rsidRDefault="00BF1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D14F" w14:textId="77777777" w:rsidR="00380802" w:rsidRDefault="006A2A50">
    <w:pPr>
      <w:pStyle w:val="Sidfot"/>
    </w:pPr>
    <w:r>
      <w:t xml:space="preserve"> </w:t>
    </w:r>
    <w:r w:rsidR="000648F4">
      <w:rPr>
        <w:noProof/>
      </w:rPr>
      <w:drawing>
        <wp:inline distT="0" distB="0" distL="0" distR="0" wp14:anchorId="72C4FF9C" wp14:editId="2DEE079E">
          <wp:extent cx="1980000" cy="557638"/>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57638"/>
                  </a:xfrm>
                  <a:prstGeom prst="rect">
                    <a:avLst/>
                  </a:prstGeom>
                  <a:noFill/>
                  <a:ln>
                    <a:noFill/>
                  </a:ln>
                </pic:spPr>
              </pic:pic>
            </a:graphicData>
          </a:graphic>
        </wp:inline>
      </w:drawing>
    </w:r>
    <w:r>
      <w:t xml:space="preserve"> Version 1.2</w:t>
    </w:r>
    <w:r w:rsidR="00624801">
      <w:t>.1</w:t>
    </w:r>
    <w:r w:rsidR="00ED7298">
      <w:t xml:space="preserve"> (200102</w:t>
    </w:r>
    <w:r>
      <w:t>)</w:t>
    </w:r>
    <w:r w:rsidR="00380802">
      <w:t xml:space="preserve"> </w:t>
    </w:r>
  </w:p>
  <w:p w14:paraId="59B99F6F" w14:textId="5EE6B8E3" w:rsidR="006A2A50" w:rsidRDefault="00380802">
    <w:pPr>
      <w:pStyle w:val="Sidfot"/>
    </w:pPr>
    <w:r>
      <w:tab/>
      <w:t>Anpassad av Myndigheten för tillgängliga 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64B8" w14:textId="77777777" w:rsidR="00BF1046" w:rsidRDefault="00BF1046" w:rsidP="003A5FFB">
      <w:pPr>
        <w:spacing w:after="0" w:line="240" w:lineRule="auto"/>
      </w:pPr>
      <w:r>
        <w:separator/>
      </w:r>
    </w:p>
  </w:footnote>
  <w:footnote w:type="continuationSeparator" w:id="0">
    <w:p w14:paraId="232D29DD" w14:textId="77777777" w:rsidR="00BF1046" w:rsidRDefault="00BF1046" w:rsidP="003A5FFB">
      <w:pPr>
        <w:spacing w:after="0" w:line="240" w:lineRule="auto"/>
      </w:pPr>
      <w:r>
        <w:continuationSeparator/>
      </w:r>
    </w:p>
  </w:footnote>
  <w:footnote w:type="continuationNotice" w:id="1">
    <w:p w14:paraId="59B0CD69" w14:textId="77777777" w:rsidR="00BF1046" w:rsidRDefault="00BF1046">
      <w:pPr>
        <w:spacing w:after="0" w:line="240" w:lineRule="auto"/>
      </w:pPr>
    </w:p>
  </w:footnote>
  <w:footnote w:id="2">
    <w:p w14:paraId="2F3D64E7"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E34D" w14:textId="77777777" w:rsidR="006A2A50" w:rsidRDefault="00273C68">
    <w:pPr>
      <w:pStyle w:val="Sidhuvud"/>
    </w:pPr>
    <w:r>
      <w:rPr>
        <w:noProof/>
      </w:rPr>
      <w:pict w14:anchorId="3F2E8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538E" w14:textId="77777777" w:rsidR="006A2A50" w:rsidRDefault="00A90913">
    <w:pPr>
      <w:pStyle w:val="Sidhuvud"/>
    </w:pPr>
    <w:r>
      <w:rPr>
        <w:noProof/>
        <w:lang w:eastAsia="sv-SE"/>
      </w:rPr>
      <mc:AlternateContent>
        <mc:Choice Requires="wps">
          <w:drawing>
            <wp:anchor distT="0" distB="0" distL="114300" distR="114300" simplePos="0" relativeHeight="251657728" behindDoc="0" locked="0" layoutInCell="1" allowOverlap="1" wp14:anchorId="41F65A48" wp14:editId="22F24E21">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1F0A3E5"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41F65A48"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" filled="f" stroked="f" strokeweight=".5pt">
              <v:textbox style="mso-fit-shape-to-text:t" inset="0,,0">
                <w:txbxContent>
                  <w:p w14:paraId="31F0A3E5"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D22" w14:textId="77777777" w:rsidR="006A2A50" w:rsidRDefault="00A90913"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6704" behindDoc="0" locked="0" layoutInCell="1" allowOverlap="1" wp14:anchorId="44AC16E3" wp14:editId="18F6E692">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748F38F5"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44AC16E3"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" filled="f" stroked="f" strokeweight=".5pt">
              <v:textbox style="mso-fit-shape-to-text:t" inset="0,,0">
                <w:txbxContent>
                  <w:p w14:paraId="748F38F5"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8F4"/>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80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6FDE"/>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3C68"/>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2819"/>
    <w:rsid w:val="0037335E"/>
    <w:rsid w:val="003734FC"/>
    <w:rsid w:val="00373AF8"/>
    <w:rsid w:val="0037427A"/>
    <w:rsid w:val="0037482A"/>
    <w:rsid w:val="003757D1"/>
    <w:rsid w:val="003760EB"/>
    <w:rsid w:val="003800A5"/>
    <w:rsid w:val="003803BE"/>
    <w:rsid w:val="003807F3"/>
    <w:rsid w:val="00380802"/>
    <w:rsid w:val="003813C6"/>
    <w:rsid w:val="003819CF"/>
    <w:rsid w:val="0038258E"/>
    <w:rsid w:val="00383126"/>
    <w:rsid w:val="0038427B"/>
    <w:rsid w:val="003852DA"/>
    <w:rsid w:val="00386AB6"/>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07047"/>
    <w:rsid w:val="00410969"/>
    <w:rsid w:val="00411424"/>
    <w:rsid w:val="00411698"/>
    <w:rsid w:val="004121B0"/>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851"/>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4353"/>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2BD3"/>
    <w:rsid w:val="00523596"/>
    <w:rsid w:val="00524EBA"/>
    <w:rsid w:val="0052593E"/>
    <w:rsid w:val="005262BB"/>
    <w:rsid w:val="005322BB"/>
    <w:rsid w:val="0053238E"/>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394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080E"/>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C7ACB"/>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A08"/>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04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6F63"/>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5AD0"/>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502"/>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4FCB"/>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before="120" w:after="0"/>
      <w:ind w:left="220"/>
    </w:pPr>
    <w:rPr>
      <w:rFonts w:cstheme="minorHAnsi"/>
      <w:i/>
      <w:iCs/>
      <w:sz w:val="20"/>
      <w:szCs w:val="20"/>
    </w:rPr>
  </w:style>
  <w:style w:type="paragraph" w:styleId="Innehll1">
    <w:name w:val="toc 1"/>
    <w:basedOn w:val="Normal"/>
    <w:next w:val="Normal"/>
    <w:autoRedefine/>
    <w:uiPriority w:val="39"/>
    <w:unhideWhenUsed/>
    <w:rsid w:val="00634AB2"/>
    <w:pPr>
      <w:spacing w:before="240" w:after="120"/>
    </w:pPr>
    <w:rPr>
      <w:rFonts w:cstheme="minorHAnsi"/>
      <w:b/>
      <w:bCs/>
      <w:sz w:val="20"/>
      <w:szCs w:val="20"/>
    </w:rPr>
  </w:style>
  <w:style w:type="paragraph" w:styleId="Innehll3">
    <w:name w:val="toc 3"/>
    <w:basedOn w:val="Normal"/>
    <w:next w:val="Normal"/>
    <w:autoRedefine/>
    <w:uiPriority w:val="39"/>
    <w:unhideWhenUsed/>
    <w:rsid w:val="00634AB2"/>
    <w:pPr>
      <w:spacing w:after="0"/>
      <w:ind w:left="440"/>
    </w:pPr>
    <w:rPr>
      <w:rFonts w:cstheme="minorHAnsi"/>
      <w:sz w:val="20"/>
      <w:szCs w:val="20"/>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Innehll4">
    <w:name w:val="toc 4"/>
    <w:basedOn w:val="Normal"/>
    <w:next w:val="Normal"/>
    <w:autoRedefine/>
    <w:uiPriority w:val="39"/>
    <w:semiHidden/>
    <w:unhideWhenUsed/>
    <w:rsid w:val="00522BD3"/>
    <w:pPr>
      <w:spacing w:after="0"/>
      <w:ind w:left="660"/>
    </w:pPr>
    <w:rPr>
      <w:rFonts w:cstheme="minorHAnsi"/>
      <w:sz w:val="20"/>
      <w:szCs w:val="20"/>
    </w:rPr>
  </w:style>
  <w:style w:type="paragraph" w:styleId="Innehll5">
    <w:name w:val="toc 5"/>
    <w:basedOn w:val="Normal"/>
    <w:next w:val="Normal"/>
    <w:autoRedefine/>
    <w:uiPriority w:val="39"/>
    <w:semiHidden/>
    <w:unhideWhenUsed/>
    <w:rsid w:val="00522BD3"/>
    <w:pPr>
      <w:spacing w:after="0"/>
      <w:ind w:left="880"/>
    </w:pPr>
    <w:rPr>
      <w:rFonts w:cstheme="minorHAnsi"/>
      <w:sz w:val="20"/>
      <w:szCs w:val="20"/>
    </w:rPr>
  </w:style>
  <w:style w:type="paragraph" w:styleId="Innehll6">
    <w:name w:val="toc 6"/>
    <w:basedOn w:val="Normal"/>
    <w:next w:val="Normal"/>
    <w:autoRedefine/>
    <w:uiPriority w:val="39"/>
    <w:semiHidden/>
    <w:unhideWhenUsed/>
    <w:rsid w:val="00522BD3"/>
    <w:pPr>
      <w:spacing w:after="0"/>
      <w:ind w:left="1100"/>
    </w:pPr>
    <w:rPr>
      <w:rFonts w:cstheme="minorHAnsi"/>
      <w:sz w:val="20"/>
      <w:szCs w:val="20"/>
    </w:rPr>
  </w:style>
  <w:style w:type="paragraph" w:styleId="Innehll7">
    <w:name w:val="toc 7"/>
    <w:basedOn w:val="Normal"/>
    <w:next w:val="Normal"/>
    <w:autoRedefine/>
    <w:uiPriority w:val="39"/>
    <w:semiHidden/>
    <w:unhideWhenUsed/>
    <w:rsid w:val="00522BD3"/>
    <w:pPr>
      <w:spacing w:after="0"/>
      <w:ind w:left="1320"/>
    </w:pPr>
    <w:rPr>
      <w:rFonts w:cstheme="minorHAnsi"/>
      <w:sz w:val="20"/>
      <w:szCs w:val="20"/>
    </w:rPr>
  </w:style>
  <w:style w:type="paragraph" w:styleId="Innehll8">
    <w:name w:val="toc 8"/>
    <w:basedOn w:val="Normal"/>
    <w:next w:val="Normal"/>
    <w:autoRedefine/>
    <w:uiPriority w:val="39"/>
    <w:semiHidden/>
    <w:unhideWhenUsed/>
    <w:rsid w:val="00522BD3"/>
    <w:pPr>
      <w:spacing w:after="0"/>
      <w:ind w:left="1540"/>
    </w:pPr>
    <w:rPr>
      <w:rFonts w:cstheme="minorHAnsi"/>
      <w:sz w:val="20"/>
      <w:szCs w:val="20"/>
    </w:rPr>
  </w:style>
  <w:style w:type="paragraph" w:styleId="Innehll9">
    <w:name w:val="toc 9"/>
    <w:basedOn w:val="Normal"/>
    <w:next w:val="Normal"/>
    <w:autoRedefine/>
    <w:uiPriority w:val="39"/>
    <w:semiHidden/>
    <w:unhideWhenUsed/>
    <w:rsid w:val="00522BD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35149"/>
    <w:rsid w:val="001476D3"/>
    <w:rsid w:val="001A0B17"/>
    <w:rsid w:val="00240285"/>
    <w:rsid w:val="00251EAB"/>
    <w:rsid w:val="002C5B33"/>
    <w:rsid w:val="002D76A7"/>
    <w:rsid w:val="00314185"/>
    <w:rsid w:val="00316719"/>
    <w:rsid w:val="00374DC2"/>
    <w:rsid w:val="003B0E57"/>
    <w:rsid w:val="003E3C20"/>
    <w:rsid w:val="003F2571"/>
    <w:rsid w:val="003F369B"/>
    <w:rsid w:val="00405EA2"/>
    <w:rsid w:val="0041348A"/>
    <w:rsid w:val="00456444"/>
    <w:rsid w:val="00456752"/>
    <w:rsid w:val="00466813"/>
    <w:rsid w:val="00485F42"/>
    <w:rsid w:val="00494F6D"/>
    <w:rsid w:val="00495BFE"/>
    <w:rsid w:val="004B4768"/>
    <w:rsid w:val="0051303B"/>
    <w:rsid w:val="005A45A4"/>
    <w:rsid w:val="005A7B65"/>
    <w:rsid w:val="005B7D6F"/>
    <w:rsid w:val="005C47D5"/>
    <w:rsid w:val="006520DC"/>
    <w:rsid w:val="00655832"/>
    <w:rsid w:val="006709DC"/>
    <w:rsid w:val="00672D1A"/>
    <w:rsid w:val="006779AD"/>
    <w:rsid w:val="006B645D"/>
    <w:rsid w:val="006B79AA"/>
    <w:rsid w:val="006F0DAD"/>
    <w:rsid w:val="00717738"/>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557A5"/>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4562</Words>
  <Characters>24181</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Sanja Hebib</cp:lastModifiedBy>
  <cp:revision>2</cp:revision>
  <cp:lastPrinted>2020-01-02T08:15:00Z</cp:lastPrinted>
  <dcterms:created xsi:type="dcterms:W3CDTF">2022-11-28T16:36:00Z</dcterms:created>
  <dcterms:modified xsi:type="dcterms:W3CDTF">2022-11-28T16:36:00Z</dcterms:modified>
</cp:coreProperties>
</file>