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06E3" w14:textId="5E6DA5BD" w:rsidR="00D62DD1" w:rsidRPr="007C7977" w:rsidRDefault="00D62DD1" w:rsidP="00F24F93">
      <w:pPr>
        <w:pStyle w:val="Normaltex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 w:rsidRPr="00D62DD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Personuppgiftsansvariges Instruktion för Behandling av Personuppgifter</w:t>
      </w:r>
    </w:p>
    <w:p w14:paraId="0510EB31" w14:textId="3BEED3B6" w:rsidR="00F24F93" w:rsidRPr="0074312A" w:rsidRDefault="00F24F93" w:rsidP="00F24F93">
      <w:pPr>
        <w:pStyle w:val="Normaltext"/>
        <w:rPr>
          <w:rFonts w:asciiTheme="minorHAnsi" w:hAnsiTheme="minorHAnsi"/>
          <w:sz w:val="22"/>
          <w:szCs w:val="22"/>
        </w:rPr>
      </w:pPr>
      <w:r w:rsidRPr="0074312A">
        <w:rPr>
          <w:rFonts w:asciiTheme="minorHAnsi" w:hAnsiTheme="minorHAnsi"/>
          <w:sz w:val="22"/>
          <w:szCs w:val="22"/>
        </w:rPr>
        <w:t xml:space="preserve">Utöver vad som redan framgår av </w:t>
      </w:r>
      <w:r w:rsidR="006805D8">
        <w:rPr>
          <w:rFonts w:asciiTheme="minorHAnsi" w:hAnsiTheme="minorHAnsi"/>
          <w:sz w:val="22"/>
          <w:szCs w:val="22"/>
        </w:rPr>
        <w:t>P</w:t>
      </w:r>
      <w:r w:rsidR="006C3863">
        <w:rPr>
          <w:rFonts w:asciiTheme="minorHAnsi" w:hAnsiTheme="minorHAnsi"/>
          <w:sz w:val="22"/>
          <w:szCs w:val="22"/>
        </w:rPr>
        <w:t xml:space="preserve">ersonuppgiftsbiträdesavtalet </w:t>
      </w:r>
      <w:r w:rsidRPr="0074312A">
        <w:rPr>
          <w:rFonts w:asciiTheme="minorHAnsi" w:hAnsiTheme="minorHAnsi"/>
          <w:sz w:val="22"/>
          <w:szCs w:val="22"/>
        </w:rPr>
        <w:t xml:space="preserve">ska </w:t>
      </w:r>
      <w:r w:rsidR="006805D8">
        <w:rPr>
          <w:rFonts w:asciiTheme="minorHAnsi" w:hAnsiTheme="minorHAnsi"/>
          <w:sz w:val="22"/>
          <w:szCs w:val="22"/>
        </w:rPr>
        <w:t>P</w:t>
      </w:r>
      <w:r w:rsidRPr="006805D8">
        <w:rPr>
          <w:rFonts w:asciiTheme="minorHAnsi" w:hAnsiTheme="minorHAnsi"/>
          <w:sz w:val="22"/>
          <w:szCs w:val="22"/>
        </w:rPr>
        <w:t>ersonuppgiftsbiträdet</w:t>
      </w:r>
      <w:r w:rsidR="006D6B24">
        <w:rPr>
          <w:rFonts w:asciiTheme="minorHAnsi" w:hAnsiTheme="minorHAnsi"/>
          <w:sz w:val="22"/>
          <w:szCs w:val="22"/>
        </w:rPr>
        <w:t xml:space="preserve"> </w:t>
      </w:r>
      <w:r w:rsidR="008C7BB5">
        <w:rPr>
          <w:rFonts w:asciiTheme="minorHAnsi" w:hAnsiTheme="minorHAnsi"/>
          <w:sz w:val="22"/>
          <w:szCs w:val="22"/>
        </w:rPr>
        <w:t xml:space="preserve">genom sina </w:t>
      </w:r>
      <w:r w:rsidR="00920066">
        <w:rPr>
          <w:rFonts w:asciiTheme="minorHAnsi" w:hAnsiTheme="minorHAnsi"/>
          <w:sz w:val="22"/>
          <w:szCs w:val="22"/>
        </w:rPr>
        <w:t>b</w:t>
      </w:r>
      <w:r w:rsidR="008C7BB5">
        <w:rPr>
          <w:rFonts w:asciiTheme="minorHAnsi" w:hAnsiTheme="minorHAnsi"/>
          <w:sz w:val="22"/>
          <w:szCs w:val="22"/>
        </w:rPr>
        <w:t xml:space="preserve">ibliotek </w:t>
      </w:r>
      <w:r w:rsidRPr="0074312A">
        <w:rPr>
          <w:rFonts w:asciiTheme="minorHAnsi" w:hAnsiTheme="minorHAnsi"/>
          <w:sz w:val="22"/>
          <w:szCs w:val="22"/>
        </w:rPr>
        <w:t xml:space="preserve">även följa nedanstående </w:t>
      </w:r>
      <w:r w:rsidR="00BF6926">
        <w:rPr>
          <w:rFonts w:asciiTheme="minorHAnsi" w:hAnsiTheme="minorHAnsi"/>
          <w:sz w:val="22"/>
          <w:szCs w:val="22"/>
        </w:rPr>
        <w:t>I</w:t>
      </w:r>
      <w:r w:rsidRPr="0074312A">
        <w:rPr>
          <w:rFonts w:asciiTheme="minorHAnsi" w:hAnsiTheme="minorHAnsi"/>
          <w:sz w:val="22"/>
          <w:szCs w:val="22"/>
        </w:rPr>
        <w:t>nstruktion: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DB3" w:rsidRPr="0074312A" w14:paraId="34EBF872" w14:textId="77777777" w:rsidTr="000177CB">
        <w:tc>
          <w:tcPr>
            <w:tcW w:w="9062" w:type="dxa"/>
          </w:tcPr>
          <w:p w14:paraId="751B572B" w14:textId="77777777"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CC4DB3" w:rsidRPr="004F7042">
              <w:rPr>
                <w:rFonts w:asciiTheme="minorHAnsi" w:hAnsiTheme="minorHAnsi"/>
                <w:b/>
                <w:sz w:val="22"/>
                <w:szCs w:val="22"/>
              </w:rPr>
              <w:t>Ändamål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, föremålet och arten</w:t>
            </w:r>
          </w:p>
        </w:tc>
      </w:tr>
      <w:tr w:rsidR="006F4C89" w:rsidRPr="0074312A" w14:paraId="19B2892A" w14:textId="77777777" w:rsidTr="000177CB">
        <w:tc>
          <w:tcPr>
            <w:tcW w:w="9062" w:type="dxa"/>
          </w:tcPr>
          <w:p w14:paraId="5FD8DC2D" w14:textId="0D7F9D68" w:rsidR="006F4C89" w:rsidRDefault="00664CA3" w:rsidP="00664CA3">
            <w:p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Ändamålet med respektive Behandling är följande: att i de av</w:t>
            </w:r>
            <w:r w:rsidR="006D6B24">
              <w:rPr>
                <w:rFonts w:ascii="Calibri" w:eastAsia="Calibri" w:hAnsi="Calibri" w:cs="Times New Roman"/>
                <w:iCs/>
              </w:rPr>
              <w:t xml:space="preserve"> Personuppgiftsansvarig (även kallad MTM)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 tillhandahållna systemen och för MTM:s räkning registrera användare, redigera användarkonton och användaruppgifter, beställa och ladda ner medier samt stötta användarna i deras användning</w:t>
            </w:r>
            <w:r w:rsidR="008A7C0F">
              <w:rPr>
                <w:rFonts w:ascii="Calibri" w:eastAsia="Calibri" w:hAnsi="Calibri" w:cs="Times New Roman"/>
                <w:iCs/>
              </w:rPr>
              <w:t xml:space="preserve"> av MTM:s digitala bibliotek Legimus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.  </w:t>
            </w:r>
          </w:p>
          <w:p w14:paraId="127B27CC" w14:textId="2F3D5B00" w:rsidR="00664CA3" w:rsidRP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</w:tc>
      </w:tr>
      <w:tr w:rsidR="00CC4DB3" w:rsidRPr="0074312A" w14:paraId="782F5CC8" w14:textId="77777777" w:rsidTr="000177CB">
        <w:tc>
          <w:tcPr>
            <w:tcW w:w="9062" w:type="dxa"/>
          </w:tcPr>
          <w:p w14:paraId="7144D1BE" w14:textId="77777777"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Behandlingen omfattar följande typer av Personuppgifter</w:t>
            </w:r>
          </w:p>
        </w:tc>
      </w:tr>
      <w:tr w:rsidR="004F1490" w:rsidRPr="0074312A" w14:paraId="349CC6DC" w14:textId="77777777" w:rsidTr="000177CB">
        <w:tc>
          <w:tcPr>
            <w:tcW w:w="9062" w:type="dxa"/>
          </w:tcPr>
          <w:p w14:paraId="05EE2454" w14:textId="26D398EE" w:rsidR="00664CA3" w:rsidRPr="00664CA3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Personnummer </w:t>
            </w:r>
          </w:p>
          <w:p w14:paraId="700CC946" w14:textId="77777777" w:rsidR="00664CA3" w:rsidRPr="00664CA3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Samordningsnummer </w:t>
            </w:r>
          </w:p>
          <w:p w14:paraId="1EEF13B1" w14:textId="77777777" w:rsidR="00664CA3" w:rsidRPr="00664CA3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LMA-nummer </w:t>
            </w:r>
          </w:p>
          <w:p w14:paraId="547E6064" w14:textId="77777777" w:rsidR="00664CA3" w:rsidRPr="00664CA3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Förnamn, efternamn </w:t>
            </w:r>
          </w:p>
          <w:p w14:paraId="75BAA26B" w14:textId="77777777" w:rsidR="00664CA3" w:rsidRPr="00664CA3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E-postadress </w:t>
            </w:r>
          </w:p>
          <w:p w14:paraId="630E52E8" w14:textId="3AD65580" w:rsidR="004F1490" w:rsidRDefault="00664CA3" w:rsidP="00664CA3">
            <w:pPr>
              <w:pStyle w:val="Liststycke"/>
              <w:numPr>
                <w:ilvl w:val="0"/>
                <w:numId w:val="28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Bibliotektillhörighet</w:t>
            </w:r>
          </w:p>
          <w:p w14:paraId="4B9AE4FE" w14:textId="170CD8A8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62E066E4" w14:textId="5B58F687" w:rsidR="00664CA3" w:rsidRP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En förutsättning för en låntagare att kunna registreras i Legimus är att denna på grund av synnedsättning eller annan funktionsnedsättning </w:t>
            </w:r>
            <w:r w:rsidR="007238D3">
              <w:rPr>
                <w:rFonts w:ascii="Calibri" w:eastAsia="Calibri" w:hAnsi="Calibri" w:cs="Times New Roman"/>
                <w:iCs/>
              </w:rPr>
              <w:t xml:space="preserve">som leder till läsnedsättning 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behöver få en tryckt bok anpassad på något sätt för att kunna läsa den. Detta innebär att uppgifter om hälsa implicit Behandlas av </w:t>
            </w:r>
            <w:r w:rsidR="008C7BB5">
              <w:rPr>
                <w:rFonts w:ascii="Calibri" w:eastAsia="Calibri" w:hAnsi="Calibri" w:cs="Times New Roman"/>
                <w:iCs/>
              </w:rPr>
              <w:t>Personuppgiftsbiträdets bibliotek</w:t>
            </w:r>
            <w:r w:rsidRPr="00664CA3">
              <w:rPr>
                <w:rFonts w:ascii="Calibri" w:eastAsia="Calibri" w:hAnsi="Calibri" w:cs="Times New Roman"/>
                <w:iCs/>
              </w:rPr>
              <w:t>.</w:t>
            </w:r>
          </w:p>
          <w:p w14:paraId="1F84617D" w14:textId="05FA013E" w:rsidR="00664CA3" w:rsidRPr="00664CA3" w:rsidRDefault="00664CA3" w:rsidP="00664CA3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</w:tc>
      </w:tr>
      <w:tr w:rsidR="009C6CE4" w:rsidRPr="00CF7E4F" w14:paraId="102001BF" w14:textId="77777777" w:rsidTr="000177CB">
        <w:tc>
          <w:tcPr>
            <w:tcW w:w="9062" w:type="dxa"/>
          </w:tcPr>
          <w:p w14:paraId="7D85C693" w14:textId="77777777" w:rsidR="009C6CE4" w:rsidRPr="009C6CE4" w:rsidRDefault="009C6CE4" w:rsidP="00E456B9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Behandlingen omfattar kategorier av Registrerade </w:t>
            </w:r>
          </w:p>
        </w:tc>
      </w:tr>
      <w:tr w:rsidR="002570BD" w:rsidRPr="00CF7E4F" w14:paraId="5189B1C5" w14:textId="77777777" w:rsidTr="000177CB">
        <w:tc>
          <w:tcPr>
            <w:tcW w:w="9062" w:type="dxa"/>
          </w:tcPr>
          <w:p w14:paraId="13B744B2" w14:textId="77777777" w:rsidR="00664CA3" w:rsidRPr="00664CA3" w:rsidRDefault="00664CA3" w:rsidP="00664CA3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Låntagare </w:t>
            </w:r>
          </w:p>
          <w:p w14:paraId="11189272" w14:textId="77777777" w:rsidR="00664CA3" w:rsidRPr="00664CA3" w:rsidRDefault="00664CA3" w:rsidP="00664CA3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Vårdnadshavare vid de fall låntagaren är under 18 </w:t>
            </w:r>
          </w:p>
          <w:p w14:paraId="5ED685B9" w14:textId="77777777" w:rsidR="002570BD" w:rsidRPr="00664CA3" w:rsidRDefault="00664CA3" w:rsidP="00664CA3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Registrerare</w:t>
            </w:r>
          </w:p>
          <w:p w14:paraId="15ED740C" w14:textId="76B6D356" w:rsidR="00664CA3" w:rsidRP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</w:tc>
      </w:tr>
      <w:tr w:rsidR="009C6CE4" w:rsidRPr="00CF7E4F" w14:paraId="02AE1D91" w14:textId="77777777" w:rsidTr="009C6CE4">
        <w:trPr>
          <w:trHeight w:val="70"/>
        </w:trPr>
        <w:tc>
          <w:tcPr>
            <w:tcW w:w="9062" w:type="dxa"/>
          </w:tcPr>
          <w:p w14:paraId="2A75C25C" w14:textId="77777777" w:rsidR="009C6CE4" w:rsidRPr="009C6CE4" w:rsidRDefault="009C6CE4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Ange särskilda hanteringskrav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1D3386" w:rsidRPr="00CF7E4F" w14:paraId="2135A7BD" w14:textId="77777777" w:rsidTr="009C6CE4">
        <w:trPr>
          <w:trHeight w:val="70"/>
        </w:trPr>
        <w:tc>
          <w:tcPr>
            <w:tcW w:w="9062" w:type="dxa"/>
          </w:tcPr>
          <w:p w14:paraId="6E0F268C" w14:textId="32534479" w:rsidR="001D3386" w:rsidRPr="0000366B" w:rsidRDefault="0000366B" w:rsidP="0000366B">
            <w:pPr>
              <w:rPr>
                <w:bCs/>
              </w:rPr>
            </w:pPr>
            <w:r w:rsidRPr="0000366B">
              <w:rPr>
                <w:bCs/>
              </w:rPr>
              <w:t xml:space="preserve">MTM gallrar och raderar personuppgifter enligt reglerna i Dataskyddsförordningen och Arkivlagen (1990:782).  </w:t>
            </w:r>
          </w:p>
          <w:p w14:paraId="26F507B6" w14:textId="7A4CC42F" w:rsidR="0000366B" w:rsidRPr="0000366B" w:rsidRDefault="0000366B" w:rsidP="0000366B">
            <w:pPr>
              <w:rPr>
                <w:b/>
              </w:rPr>
            </w:pPr>
          </w:p>
        </w:tc>
      </w:tr>
      <w:tr w:rsidR="009C6CE4" w:rsidRPr="00CF7E4F" w14:paraId="5825DEF0" w14:textId="77777777" w:rsidTr="009C6CE4">
        <w:trPr>
          <w:trHeight w:val="560"/>
        </w:trPr>
        <w:tc>
          <w:tcPr>
            <w:tcW w:w="9062" w:type="dxa"/>
          </w:tcPr>
          <w:p w14:paraId="2270B03D" w14:textId="77777777" w:rsidR="009C6CE4" w:rsidRPr="009C6CE4" w:rsidRDefault="00041BA5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 Ange särskilda tekniska och organisatoriska säkerhets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 xml:space="preserve">åtgärder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DA51DE" w:rsidRPr="00CF7E4F" w14:paraId="7BC5050F" w14:textId="77777777" w:rsidTr="009C6CE4">
        <w:trPr>
          <w:trHeight w:val="560"/>
        </w:trPr>
        <w:tc>
          <w:tcPr>
            <w:tcW w:w="9062" w:type="dxa"/>
          </w:tcPr>
          <w:p w14:paraId="323E640E" w14:textId="30CFFA04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För att skydda</w:t>
            </w:r>
            <w:r w:rsidR="007A094A">
              <w:rPr>
                <w:rFonts w:ascii="Calibri" w:eastAsia="Calibri" w:hAnsi="Calibri" w:cs="Times New Roman"/>
                <w:iCs/>
              </w:rPr>
              <w:t xml:space="preserve"> 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Personuppgifter mot obehörig åtkomst, förstörelse eller ändring ska </w:t>
            </w:r>
            <w:r w:rsidR="00920066">
              <w:rPr>
                <w:rFonts w:ascii="Calibri" w:eastAsia="Calibri" w:hAnsi="Calibri" w:cs="Times New Roman"/>
                <w:iCs/>
              </w:rPr>
              <w:t xml:space="preserve">Personuppgiftsbiträdet tillse att dess bibliotek </w:t>
            </w:r>
            <w:r w:rsidRPr="00664CA3">
              <w:rPr>
                <w:rFonts w:ascii="Calibri" w:eastAsia="Calibri" w:hAnsi="Calibri" w:cs="Times New Roman"/>
                <w:iCs/>
              </w:rPr>
              <w:t>vidta</w:t>
            </w:r>
            <w:r w:rsidR="00920066">
              <w:rPr>
                <w:rFonts w:ascii="Calibri" w:eastAsia="Calibri" w:hAnsi="Calibri" w:cs="Times New Roman"/>
                <w:iCs/>
              </w:rPr>
              <w:t>r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 sådana tekniska och organisatoriska säkerhetsåtgärder som krävs för att skydda spridning av Personuppgifter, i syfte att upprätthålla en lämplig säkerhetsnivå. </w:t>
            </w:r>
            <w:r w:rsidR="00920066">
              <w:rPr>
                <w:rFonts w:ascii="Calibri" w:eastAsia="Calibri" w:hAnsi="Calibri" w:cs="Times New Roman"/>
                <w:iCs/>
              </w:rPr>
              <w:t>Personuppgiftsbiträdet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 åtar sig att tillse att berörd personal </w:t>
            </w:r>
            <w:r w:rsidR="00920066">
              <w:rPr>
                <w:rFonts w:ascii="Calibri" w:eastAsia="Calibri" w:hAnsi="Calibri" w:cs="Times New Roman"/>
                <w:iCs/>
              </w:rPr>
              <w:t xml:space="preserve">hos dess bibliotek </w:t>
            </w:r>
            <w:r w:rsidRPr="00664CA3">
              <w:rPr>
                <w:rFonts w:ascii="Calibri" w:eastAsia="Calibri" w:hAnsi="Calibri" w:cs="Times New Roman"/>
                <w:iCs/>
              </w:rPr>
              <w:t>följer Biträdesavtalet, de instruktioner som ges av MTM samt att de hålls informerade om innehållet i Dataskyddsförordningen.</w:t>
            </w:r>
          </w:p>
          <w:p w14:paraId="155C9B69" w14:textId="1CC2D0AE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78CC6C43" w14:textId="78FF477E" w:rsidR="00664CA3" w:rsidRDefault="00920066" w:rsidP="00664CA3">
            <w:pPr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Personuppgiftsbiträdet</w:t>
            </w:r>
            <w:r w:rsidR="00664CA3" w:rsidRPr="00664CA3">
              <w:rPr>
                <w:rFonts w:ascii="Calibri" w:eastAsia="Calibri" w:hAnsi="Calibri" w:cs="Times New Roman"/>
                <w:iCs/>
              </w:rPr>
              <w:t xml:space="preserve"> ska omgående underrätta MTM vid upptäckt av fullbordade fall av eller försök till obehörig åtkomst, förstörelse eller ändring av Personuppgifter. </w:t>
            </w:r>
            <w:r>
              <w:rPr>
                <w:rFonts w:ascii="Calibri" w:eastAsia="Calibri" w:hAnsi="Calibri" w:cs="Times New Roman"/>
                <w:iCs/>
              </w:rPr>
              <w:t xml:space="preserve">Personuppgiftsbiträdet ska genom dess bibliotek </w:t>
            </w:r>
            <w:r w:rsidR="00664CA3" w:rsidRPr="00664CA3">
              <w:rPr>
                <w:rFonts w:ascii="Calibri" w:eastAsia="Calibri" w:hAnsi="Calibri" w:cs="Times New Roman"/>
                <w:iCs/>
              </w:rPr>
              <w:t>se till att:</w:t>
            </w:r>
          </w:p>
          <w:p w14:paraId="43752523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39B21310" w14:textId="218DCF33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lastRenderedPageBreak/>
              <w:t>Personuppgifter alltid hanteras varsamt och att enbart personal som behöver tillgång till Personuppgifter ska ha det.</w:t>
            </w:r>
          </w:p>
          <w:p w14:paraId="1C49821E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7F92156A" w14:textId="37D2CC84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Kontaktinformation om personal som står som talboksansvarig eller registrerare hos </w:t>
            </w:r>
            <w:r w:rsidR="00920066">
              <w:rPr>
                <w:rFonts w:ascii="Calibri" w:eastAsia="Calibri" w:hAnsi="Calibri" w:cs="Times New Roman"/>
                <w:iCs/>
              </w:rPr>
              <w:t>Personuppgiftsbiträdets bibliotek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 uppdateras och meddelas till MTM när någon slutar </w:t>
            </w:r>
            <w:r w:rsidR="00920066">
              <w:rPr>
                <w:rFonts w:ascii="Calibri" w:eastAsia="Calibri" w:hAnsi="Calibri" w:cs="Times New Roman"/>
                <w:iCs/>
              </w:rPr>
              <w:t xml:space="preserve">inom </w:t>
            </w:r>
            <w:r w:rsidR="00673AEF">
              <w:rPr>
                <w:rFonts w:ascii="Calibri" w:eastAsia="Calibri" w:hAnsi="Calibri" w:cs="Times New Roman"/>
                <w:iCs/>
              </w:rPr>
              <w:t xml:space="preserve">Personuppgiftsbiträdets </w:t>
            </w:r>
            <w:r w:rsidR="00920066">
              <w:rPr>
                <w:rFonts w:ascii="Calibri" w:eastAsia="Calibri" w:hAnsi="Calibri" w:cs="Times New Roman"/>
                <w:iCs/>
              </w:rPr>
              <w:t>organisation</w:t>
            </w:r>
            <w:r w:rsidRPr="00664CA3">
              <w:rPr>
                <w:rFonts w:ascii="Calibri" w:eastAsia="Calibri" w:hAnsi="Calibri" w:cs="Times New Roman"/>
                <w:iCs/>
              </w:rPr>
              <w:t>.</w:t>
            </w:r>
          </w:p>
          <w:p w14:paraId="36B6B925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224C8416" w14:textId="0298B079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Rutiner för att förhindra obehörig åtkomst till Personuppgifterna finns.</w:t>
            </w:r>
          </w:p>
          <w:p w14:paraId="21C22B3D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2088CFCF" w14:textId="77777777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Personalen som hanterar Personuppgifter låser eller logga ut från sina datorer, telefoner och surfplattor när de gå ifrån dessa.</w:t>
            </w:r>
          </w:p>
          <w:p w14:paraId="6C959B17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3B4F663A" w14:textId="7872F107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Känsliga Personuppgifter inte hanteras via e-post.</w:t>
            </w:r>
          </w:p>
          <w:p w14:paraId="5F948B5D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70118F51" w14:textId="2B4A61BE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Personuppgifter, så långt det är möjligt, inte skrivs ut.</w:t>
            </w:r>
          </w:p>
          <w:p w14:paraId="02ED32FD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6CB404DE" w14:textId="6DBCE6C0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Lösenord till system som innehåller Personuppgifter inte finns på lappar eller dylikt.</w:t>
            </w:r>
          </w:p>
          <w:p w14:paraId="7BA9A30A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512BAEF6" w14:textId="339F270B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Gemensam inloggning till system som innehåller Personuppgifter undviks.</w:t>
            </w:r>
          </w:p>
          <w:p w14:paraId="5A8A36D0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13E3E604" w14:textId="4D5BEC6F" w:rsidR="00664CA3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Egen utrustning inte används vid Behandling av Personuppgifter.</w:t>
            </w:r>
          </w:p>
          <w:p w14:paraId="3AB5EA7F" w14:textId="77777777" w:rsid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  <w:p w14:paraId="0D03322C" w14:textId="1E0180C6" w:rsidR="00DA51DE" w:rsidRPr="00664CA3" w:rsidRDefault="00664CA3" w:rsidP="00664CA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Personuppgifter inte hanteras på extern lagringsmedia </w:t>
            </w:r>
            <w:proofErr w:type="gramStart"/>
            <w:r w:rsidRPr="00664CA3">
              <w:rPr>
                <w:rFonts w:ascii="Calibri" w:eastAsia="Calibri" w:hAnsi="Calibri" w:cs="Times New Roman"/>
                <w:iCs/>
              </w:rPr>
              <w:t>t. ex.</w:t>
            </w:r>
            <w:proofErr w:type="gramEnd"/>
            <w:r w:rsidRPr="00664CA3">
              <w:rPr>
                <w:rFonts w:ascii="Calibri" w:eastAsia="Calibri" w:hAnsi="Calibri" w:cs="Times New Roman"/>
                <w:iCs/>
              </w:rPr>
              <w:t xml:space="preserve"> USB-minnen, mobiltelefoner, surfplattor, hårddiskar, osv.</w:t>
            </w:r>
          </w:p>
          <w:p w14:paraId="5A2FEDDC" w14:textId="630D36FB" w:rsidR="00664CA3" w:rsidRPr="00664CA3" w:rsidRDefault="00664CA3" w:rsidP="00664CA3">
            <w:pPr>
              <w:rPr>
                <w:rFonts w:ascii="Calibri" w:eastAsia="Calibri" w:hAnsi="Calibri" w:cs="Times New Roman"/>
                <w:iCs/>
              </w:rPr>
            </w:pPr>
          </w:p>
        </w:tc>
      </w:tr>
      <w:tr w:rsidR="006C08AB" w:rsidRPr="00CF7E4F" w14:paraId="0DCB06AE" w14:textId="77777777" w:rsidTr="008A7C0F">
        <w:trPr>
          <w:trHeight w:val="1901"/>
        </w:trPr>
        <w:tc>
          <w:tcPr>
            <w:tcW w:w="9062" w:type="dxa"/>
          </w:tcPr>
          <w:p w14:paraId="505FFF1E" w14:textId="77777777" w:rsidR="006C08AB" w:rsidRPr="00552F4F" w:rsidRDefault="00552F4F" w:rsidP="00552F4F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6.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Ange särskilda krav på Loggning vad gäller Behandling av Personuppgifter samt vilka som ska ha tillgång till dem</w:t>
            </w:r>
          </w:p>
        </w:tc>
      </w:tr>
      <w:tr w:rsidR="002E6858" w:rsidRPr="00CF7E4F" w14:paraId="390C4B82" w14:textId="77777777" w:rsidTr="000177CB">
        <w:trPr>
          <w:trHeight w:val="264"/>
        </w:trPr>
        <w:tc>
          <w:tcPr>
            <w:tcW w:w="9062" w:type="dxa"/>
          </w:tcPr>
          <w:p w14:paraId="67D74523" w14:textId="5E6C88FF" w:rsidR="002E6858" w:rsidRPr="00664CA3" w:rsidRDefault="002E6858" w:rsidP="00664CA3">
            <w:pPr>
              <w:rPr>
                <w:rFonts w:ascii="Calibri" w:eastAsia="Calibri" w:hAnsi="Calibri" w:cs="Times New Roman"/>
                <w:iCs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 xml:space="preserve">Inga särskilda krav utöver vad som framgår av </w:t>
            </w:r>
            <w:r w:rsidR="00673AEF">
              <w:rPr>
                <w:rFonts w:ascii="Calibri" w:eastAsia="Calibri" w:hAnsi="Calibri" w:cs="Times New Roman"/>
                <w:iCs/>
              </w:rPr>
              <w:t>Biträdesavtalet.</w:t>
            </w:r>
          </w:p>
          <w:p w14:paraId="184F6617" w14:textId="45D3C271" w:rsidR="00664CA3" w:rsidRPr="00664CA3" w:rsidRDefault="00664CA3" w:rsidP="00664CA3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</w:tc>
      </w:tr>
      <w:tr w:rsidR="002E6858" w:rsidRPr="00CF7E4F" w14:paraId="16833591" w14:textId="77777777" w:rsidTr="000177CB">
        <w:trPr>
          <w:trHeight w:val="264"/>
        </w:trPr>
        <w:tc>
          <w:tcPr>
            <w:tcW w:w="9062" w:type="dxa"/>
          </w:tcPr>
          <w:p w14:paraId="27B99B30" w14:textId="77777777" w:rsidR="002E6858" w:rsidRPr="00CF7E4F" w:rsidRDefault="00552F4F" w:rsidP="00E456B9">
            <w:bookmarkStart w:id="0" w:name="_Hlk532131381"/>
            <w:r>
              <w:rPr>
                <w:b/>
              </w:rPr>
              <w:t xml:space="preserve">7. </w:t>
            </w:r>
            <w:r w:rsidR="002E6858">
              <w:rPr>
                <w:b/>
              </w:rPr>
              <w:t>L</w:t>
            </w:r>
            <w:r w:rsidR="002E6858" w:rsidRPr="00D617EB">
              <w:rPr>
                <w:b/>
              </w:rPr>
              <w:t xml:space="preserve">okalisering och överföring av </w:t>
            </w:r>
            <w:r w:rsidR="002E6858">
              <w:rPr>
                <w:b/>
              </w:rPr>
              <w:t>P</w:t>
            </w:r>
            <w:r w:rsidR="002E6858" w:rsidRPr="00D617EB">
              <w:rPr>
                <w:b/>
              </w:rPr>
              <w:t xml:space="preserve">ersonuppgifter till </w:t>
            </w:r>
            <w:r w:rsidR="002E6858">
              <w:rPr>
                <w:b/>
              </w:rPr>
              <w:t>T</w:t>
            </w:r>
            <w:r w:rsidR="002E6858" w:rsidRPr="00D617EB">
              <w:rPr>
                <w:b/>
              </w:rPr>
              <w:t xml:space="preserve">redje land  </w:t>
            </w:r>
            <w:bookmarkEnd w:id="0"/>
          </w:p>
        </w:tc>
      </w:tr>
      <w:tr w:rsidR="002E6858" w:rsidRPr="00CF7E4F" w14:paraId="3302EB08" w14:textId="77777777" w:rsidTr="000177CB">
        <w:trPr>
          <w:trHeight w:val="1600"/>
        </w:trPr>
        <w:tc>
          <w:tcPr>
            <w:tcW w:w="9062" w:type="dxa"/>
          </w:tcPr>
          <w:p w14:paraId="0046B10D" w14:textId="6758F778" w:rsidR="002E6858" w:rsidRPr="00664CA3" w:rsidRDefault="002E6858" w:rsidP="00B313E2">
            <w:pPr>
              <w:tabs>
                <w:tab w:val="left" w:pos="7944"/>
              </w:tabs>
              <w:rPr>
                <w:rFonts w:ascii="Calibri" w:eastAsia="Calibri" w:hAnsi="Calibri" w:cs="Times New Roman"/>
                <w:iCs/>
                <w:color w:val="00B0F0"/>
              </w:rPr>
            </w:pPr>
            <w:r w:rsidRPr="00664CA3">
              <w:rPr>
                <w:rFonts w:ascii="Calibri" w:eastAsia="Calibri" w:hAnsi="Calibri" w:cs="Times New Roman"/>
                <w:iCs/>
              </w:rPr>
              <w:t>Personuppgifterna får endast behandlas av ett biträde etabler</w:t>
            </w:r>
            <w:r w:rsidR="00B313E2">
              <w:rPr>
                <w:rFonts w:ascii="Calibri" w:eastAsia="Calibri" w:hAnsi="Calibri" w:cs="Times New Roman"/>
                <w:iCs/>
              </w:rPr>
              <w:t>a</w:t>
            </w:r>
            <w:r w:rsidRPr="00664CA3">
              <w:rPr>
                <w:rFonts w:ascii="Calibri" w:eastAsia="Calibri" w:hAnsi="Calibri" w:cs="Times New Roman"/>
                <w:iCs/>
              </w:rPr>
              <w:t xml:space="preserve">t inom </w:t>
            </w:r>
            <w:r w:rsidR="00252653">
              <w:rPr>
                <w:rFonts w:ascii="Calibri" w:eastAsia="Calibri" w:hAnsi="Calibri" w:cs="Times New Roman"/>
                <w:iCs/>
              </w:rPr>
              <w:t>EU/EES</w:t>
            </w:r>
            <w:r w:rsidRPr="00664CA3">
              <w:rPr>
                <w:rFonts w:ascii="Calibri" w:eastAsia="Calibri" w:hAnsi="Calibri" w:cs="Times New Roman"/>
                <w:iCs/>
              </w:rPr>
              <w:t>.</w:t>
            </w:r>
            <w:r w:rsidR="00B313E2">
              <w:rPr>
                <w:rFonts w:ascii="Calibri" w:eastAsia="Calibri" w:hAnsi="Calibri" w:cs="Times New Roman"/>
                <w:iCs/>
              </w:rPr>
              <w:tab/>
            </w:r>
          </w:p>
        </w:tc>
      </w:tr>
      <w:tr w:rsidR="002E6858" w:rsidRPr="00CF7E4F" w14:paraId="0EC41F39" w14:textId="77777777" w:rsidTr="000177CB">
        <w:tc>
          <w:tcPr>
            <w:tcW w:w="9062" w:type="dxa"/>
          </w:tcPr>
          <w:p w14:paraId="11FF6B4D" w14:textId="77777777" w:rsidR="002E6858" w:rsidRPr="00D617EB" w:rsidRDefault="00552F4F" w:rsidP="002E6858">
            <w:pPr>
              <w:pStyle w:val="Norma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Övriga Instruktioner angående Behandling av Personuppgifter som utförs av biträdet/biträdena</w:t>
            </w:r>
          </w:p>
        </w:tc>
      </w:tr>
      <w:tr w:rsidR="002E6858" w:rsidRPr="00CF7E4F" w14:paraId="5E6800AF" w14:textId="77777777" w:rsidTr="000177CB">
        <w:tc>
          <w:tcPr>
            <w:tcW w:w="9062" w:type="dxa"/>
          </w:tcPr>
          <w:p w14:paraId="465ACBC9" w14:textId="79101B01" w:rsidR="002E6858" w:rsidRPr="00A420F9" w:rsidRDefault="00A420F9" w:rsidP="0000366B">
            <w:pPr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 xml:space="preserve">Personuppgiftsbiträdet ska följa av MTM vid var tid utfärdade instruktioner avseende ansökan om biblioteks- och registrerarkonto. Ytterligare information om detta finns på legimus.se. </w:t>
            </w:r>
          </w:p>
          <w:p w14:paraId="2F2CA2A3" w14:textId="07118653" w:rsidR="0000366B" w:rsidRPr="0000366B" w:rsidRDefault="0000366B" w:rsidP="0000366B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</w:tc>
      </w:tr>
    </w:tbl>
    <w:p w14:paraId="56EF1FA0" w14:textId="77777777" w:rsidR="00F24F93" w:rsidRDefault="00F24F93" w:rsidP="00F24F93">
      <w:pPr>
        <w:pStyle w:val="Normaltext"/>
        <w:rPr>
          <w:rFonts w:asciiTheme="minorHAnsi" w:hAnsiTheme="minorHAnsi"/>
          <w:b/>
        </w:rPr>
      </w:pPr>
    </w:p>
    <w:p w14:paraId="4C1676D8" w14:textId="57783D59" w:rsidR="00213EBA" w:rsidRPr="00664CA3" w:rsidRDefault="00213EBA" w:rsidP="00664CA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</w:p>
    <w:sectPr w:rsidR="00213EBA" w:rsidRPr="00664CA3" w:rsidSect="006B620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2D5A" w14:textId="77777777" w:rsidR="00583826" w:rsidRDefault="00583826" w:rsidP="003A5FFB">
      <w:pPr>
        <w:spacing w:after="0" w:line="240" w:lineRule="auto"/>
      </w:pPr>
      <w:r>
        <w:separator/>
      </w:r>
    </w:p>
  </w:endnote>
  <w:endnote w:type="continuationSeparator" w:id="0">
    <w:p w14:paraId="245F0A9E" w14:textId="77777777" w:rsidR="00583826" w:rsidRDefault="00583826" w:rsidP="003A5FFB">
      <w:pPr>
        <w:spacing w:after="0" w:line="240" w:lineRule="auto"/>
      </w:pPr>
      <w:r>
        <w:continuationSeparator/>
      </w:r>
    </w:p>
  </w:endnote>
  <w:endnote w:type="continuationNotice" w:id="1">
    <w:p w14:paraId="0E6F287D" w14:textId="77777777" w:rsidR="00583826" w:rsidRDefault="00583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9C19" w14:textId="77777777" w:rsidR="00583826" w:rsidRDefault="00583826" w:rsidP="003A5FFB">
      <w:pPr>
        <w:spacing w:after="0" w:line="240" w:lineRule="auto"/>
      </w:pPr>
      <w:r>
        <w:separator/>
      </w:r>
    </w:p>
  </w:footnote>
  <w:footnote w:type="continuationSeparator" w:id="0">
    <w:p w14:paraId="4BC9F404" w14:textId="77777777" w:rsidR="00583826" w:rsidRDefault="00583826" w:rsidP="003A5FFB">
      <w:pPr>
        <w:spacing w:after="0" w:line="240" w:lineRule="auto"/>
      </w:pPr>
      <w:r>
        <w:continuationSeparator/>
      </w:r>
    </w:p>
  </w:footnote>
  <w:footnote w:type="continuationNotice" w:id="1">
    <w:p w14:paraId="15EF3C57" w14:textId="77777777" w:rsidR="00583826" w:rsidRDefault="00583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44EA" w14:textId="77777777" w:rsidR="00177888" w:rsidRDefault="00583826">
    <w:pPr>
      <w:pStyle w:val="Sidhuvud"/>
    </w:pPr>
    <w:r>
      <w:rPr>
        <w:noProof/>
      </w:rPr>
      <w:pict w14:anchorId="7A252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1025" type="#_x0000_t136" alt="" style="position:absolute;margin-left:0;margin-top:0;width:426.35pt;height:213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A9D2" w14:textId="77777777"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347DD" wp14:editId="21B8D39C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DC6A44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347DD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" filled="f" stroked="f" strokeweight=".5pt">
              <v:textbox style="mso-fit-shape-to-text:t" inset="0,,0">
                <w:txbxContent>
                  <w:p w14:paraId="4EDC6A44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9AD7EB" wp14:editId="315A40D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150B2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9AD7EB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AgObmN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14:paraId="1CD150B2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991A" w14:textId="77777777" w:rsidR="00177888" w:rsidRDefault="00177888" w:rsidP="005F4416">
    <w:pPr>
      <w:pStyle w:val="Sidhuvud"/>
      <w:tabs>
        <w:tab w:val="left" w:pos="6804"/>
      </w:tabs>
      <w:ind w:left="1984" w:firstLine="4536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7561B9" wp14:editId="2832E135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0" name="Textruta 10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CB5DF5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7561B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PageNum - Beskrivning: PageNum" style="position:absolute;left:0;text-align:left;margin-left:-13.1pt;margin-top:34.75pt;width:38.1pt;height:2in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SsF8r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14:paraId="29CB5DF5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F6706A" wp14:editId="03437B43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7" name="Textruta 7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11DA18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F6706A" id="Textruta 7" o:spid="_x0000_s1029" type="#_x0000_t202" alt="Titel: PageNum - Beskrivning: PageNum" style="position:absolute;left:0;text-align:left;margin-left:-13.1pt;margin-top:34.75pt;width:38.1pt;height:2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" filled="f" stroked="f" strokeweight=".5pt">
              <v:textbox style="mso-fit-shape-to-text:t" inset="0,,0">
                <w:txbxContent>
                  <w:p w14:paraId="2D11DA18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3F55A6A"/>
    <w:multiLevelType w:val="hybridMultilevel"/>
    <w:tmpl w:val="D4F43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2228"/>
    <w:multiLevelType w:val="hybridMultilevel"/>
    <w:tmpl w:val="DFE05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41237"/>
    <w:multiLevelType w:val="hybridMultilevel"/>
    <w:tmpl w:val="E168E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4"/>
  </w:num>
  <w:num w:numId="5">
    <w:abstractNumId w:val="26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9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0"/>
  </w:num>
  <w:num w:numId="19">
    <w:abstractNumId w:val="11"/>
  </w:num>
  <w:num w:numId="20">
    <w:abstractNumId w:val="27"/>
  </w:num>
  <w:num w:numId="21">
    <w:abstractNumId w:val="25"/>
  </w:num>
  <w:num w:numId="22">
    <w:abstractNumId w:val="8"/>
  </w:num>
  <w:num w:numId="23">
    <w:abstractNumId w:val="16"/>
  </w:num>
  <w:num w:numId="24">
    <w:abstractNumId w:val="22"/>
  </w:num>
  <w:num w:numId="25">
    <w:abstractNumId w:val="12"/>
  </w:num>
  <w:num w:numId="26">
    <w:abstractNumId w:val="15"/>
  </w:num>
  <w:num w:numId="27">
    <w:abstractNumId w:val="17"/>
  </w:num>
  <w:num w:numId="28">
    <w:abstractNumId w:val="5"/>
  </w:num>
  <w:num w:numId="2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366B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653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2EA2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535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CB4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826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339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4CA3"/>
    <w:rsid w:val="00665D5C"/>
    <w:rsid w:val="00667047"/>
    <w:rsid w:val="00671490"/>
    <w:rsid w:val="006717E1"/>
    <w:rsid w:val="0067251B"/>
    <w:rsid w:val="00673ABC"/>
    <w:rsid w:val="00673AEF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D6B24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387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8D3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421E9"/>
    <w:rsid w:val="0074312A"/>
    <w:rsid w:val="00743B84"/>
    <w:rsid w:val="00745246"/>
    <w:rsid w:val="00747EC2"/>
    <w:rsid w:val="007505DF"/>
    <w:rsid w:val="007513C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94A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C7977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61E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A30"/>
    <w:rsid w:val="008A7C0F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BB5"/>
    <w:rsid w:val="008C7CCD"/>
    <w:rsid w:val="008D34EC"/>
    <w:rsid w:val="008D378E"/>
    <w:rsid w:val="008D5316"/>
    <w:rsid w:val="008D635F"/>
    <w:rsid w:val="008D6918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0066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6810"/>
    <w:rsid w:val="00947124"/>
    <w:rsid w:val="0094760A"/>
    <w:rsid w:val="00947D87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0F9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6911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192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13E2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611"/>
    <w:rsid w:val="00B5684C"/>
    <w:rsid w:val="00B5784C"/>
    <w:rsid w:val="00B579B0"/>
    <w:rsid w:val="00B60C80"/>
    <w:rsid w:val="00B60CEC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A79C6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5A74"/>
    <w:rsid w:val="00C25D1B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76A8E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7B4D"/>
    <w:rsid w:val="00EC05D6"/>
    <w:rsid w:val="00EC0E15"/>
    <w:rsid w:val="00EC2996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677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6B22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1A5-7BE1-4970-8A93-D0D9E4D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Sanja Hebib</cp:lastModifiedBy>
  <cp:revision>3</cp:revision>
  <cp:lastPrinted>2018-12-12T15:24:00Z</cp:lastPrinted>
  <dcterms:created xsi:type="dcterms:W3CDTF">2022-11-28T16:32:00Z</dcterms:created>
  <dcterms:modified xsi:type="dcterms:W3CDTF">2022-11-28T16:34:00Z</dcterms:modified>
</cp:coreProperties>
</file>